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BB" w:rsidRPr="00757D59" w:rsidRDefault="002E1F9E" w:rsidP="002E1F9E">
      <w:bookmarkStart w:id="0" w:name="_GoBack"/>
      <w:bookmarkEnd w:id="0"/>
      <w:r>
        <w:rPr>
          <w:noProof/>
        </w:rPr>
        <w:drawing>
          <wp:inline distT="0" distB="0" distL="0" distR="0">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00B148BB" w:rsidRPr="00653C7C">
        <w:rPr>
          <w:b/>
        </w:rPr>
        <w:tab/>
      </w:r>
      <w:r w:rsidR="00B148BB" w:rsidRPr="00653C7C">
        <w:rPr>
          <w:b/>
        </w:rPr>
        <w:tab/>
      </w:r>
      <w:r w:rsidR="00B148BB" w:rsidRPr="00653C7C">
        <w:rPr>
          <w:b/>
        </w:rPr>
        <w:tab/>
      </w:r>
      <w:r w:rsidR="00B148BB" w:rsidRPr="00653C7C">
        <w:rPr>
          <w:b/>
        </w:rPr>
        <w:tab/>
      </w:r>
    </w:p>
    <w:p w:rsidR="002E1F9E" w:rsidRDefault="002E1F9E" w:rsidP="002E1F9E">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8116A8">
        <w:rPr>
          <w:rFonts w:ascii="Times New Roman" w:hAnsi="Times New Roman" w:cs="Times New Roman"/>
          <w:b/>
          <w:sz w:val="24"/>
          <w:szCs w:val="24"/>
        </w:rPr>
        <w:t xml:space="preserve"> Assessment #1:  Assessment of Content</w:t>
      </w:r>
    </w:p>
    <w:p w:rsidR="00653C7C" w:rsidRDefault="00653C7C" w:rsidP="002E1F9E">
      <w:pPr>
        <w:rPr>
          <w:rFonts w:ascii="Times New Roman" w:hAnsi="Times New Roman" w:cs="Times New Roman"/>
          <w:b/>
          <w:sz w:val="24"/>
          <w:szCs w:val="24"/>
        </w:rPr>
      </w:pPr>
      <w:r>
        <w:rPr>
          <w:rFonts w:ascii="Times New Roman" w:hAnsi="Times New Roman" w:cs="Times New Roman"/>
          <w:b/>
          <w:sz w:val="24"/>
          <w:szCs w:val="24"/>
        </w:rPr>
        <w:t>Instrument:  Illinois Certification Testing System Content Exams</w:t>
      </w:r>
    </w:p>
    <w:p w:rsidR="00B148BB" w:rsidRPr="008116A8" w:rsidRDefault="00653C7C" w:rsidP="002E1F9E">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B148BB">
        <w:rPr>
          <w:rFonts w:ascii="Times New Roman" w:hAnsi="Times New Roman" w:cs="Times New Roman"/>
          <w:b/>
          <w:sz w:val="24"/>
          <w:szCs w:val="24"/>
        </w:rPr>
        <w:t xml:space="preserve">2011-2012 </w:t>
      </w:r>
    </w:p>
    <w:p w:rsidR="002E1F9E" w:rsidRDefault="002E1F9E" w:rsidP="002E1F9E">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sidR="00607AB8">
        <w:rPr>
          <w:rFonts w:ascii="Times New Roman" w:hAnsi="Times New Roman" w:cs="Times New Roman"/>
          <w:b/>
          <w:sz w:val="24"/>
          <w:szCs w:val="24"/>
        </w:rPr>
        <w:t xml:space="preserve"> </w:t>
      </w:r>
      <w:r w:rsidR="00607AB8">
        <w:rPr>
          <w:rFonts w:ascii="Times New Roman" w:hAnsi="Times New Roman" w:cs="Times New Roman"/>
          <w:sz w:val="24"/>
          <w:szCs w:val="24"/>
        </w:rPr>
        <w:t xml:space="preserve">The State of Illinois develops and administers this assessment of content to all licensure candidates.  Tests are divided into various subareas depending on the content.   Cut scores are set by the State and currently a score of 240 is required for passing on all tests.  The test is a multiple choice format of 60 to 100 questions.  </w:t>
      </w:r>
      <w:r w:rsidR="00624E51">
        <w:rPr>
          <w:rFonts w:ascii="Times New Roman" w:hAnsi="Times New Roman" w:cs="Times New Roman"/>
          <w:sz w:val="24"/>
          <w:szCs w:val="24"/>
        </w:rPr>
        <w:t>Candidates’</w:t>
      </w:r>
      <w:r w:rsidR="00607AB8">
        <w:rPr>
          <w:rFonts w:ascii="Times New Roman" w:hAnsi="Times New Roman" w:cs="Times New Roman"/>
          <w:sz w:val="24"/>
          <w:szCs w:val="24"/>
        </w:rPr>
        <w:t xml:space="preserve"> results are sent directly to them and also to the Unit.  A passing score is </w:t>
      </w:r>
      <w:r w:rsidR="00624E51">
        <w:rPr>
          <w:rFonts w:ascii="Times New Roman" w:hAnsi="Times New Roman" w:cs="Times New Roman"/>
          <w:sz w:val="24"/>
          <w:szCs w:val="24"/>
        </w:rPr>
        <w:t xml:space="preserve">required to engage in clinical practice through student teaching, internship or practicum for all programs. </w:t>
      </w:r>
      <w:r w:rsidR="00D66921">
        <w:rPr>
          <w:rFonts w:ascii="Times New Roman" w:hAnsi="Times New Roman" w:cs="Times New Roman"/>
          <w:sz w:val="24"/>
          <w:szCs w:val="24"/>
        </w:rPr>
        <w:t xml:space="preserve">Candidates are allotted five attempts to pass the State Content Tests. </w:t>
      </w:r>
      <w:r w:rsidR="00624E51">
        <w:rPr>
          <w:rFonts w:ascii="Times New Roman" w:hAnsi="Times New Roman" w:cs="Times New Roman"/>
          <w:sz w:val="24"/>
          <w:szCs w:val="24"/>
        </w:rPr>
        <w:t xml:space="preserve"> The subareas for each content exam are listed in the chart</w:t>
      </w:r>
      <w:r w:rsidR="00CB1D93">
        <w:rPr>
          <w:rFonts w:ascii="Times New Roman" w:hAnsi="Times New Roman" w:cs="Times New Roman"/>
          <w:sz w:val="24"/>
          <w:szCs w:val="24"/>
        </w:rPr>
        <w:t>s</w:t>
      </w:r>
      <w:r w:rsidR="00624E51">
        <w:rPr>
          <w:rFonts w:ascii="Times New Roman" w:hAnsi="Times New Roman" w:cs="Times New Roman"/>
          <w:sz w:val="24"/>
          <w:szCs w:val="24"/>
        </w:rPr>
        <w:t xml:space="preserve"> below:</w:t>
      </w:r>
    </w:p>
    <w:p w:rsidR="00CB1D93" w:rsidRPr="00421E5D" w:rsidRDefault="00CB1D93" w:rsidP="00CB1D93">
      <w:pPr>
        <w:rPr>
          <w:rFonts w:ascii="Times New Roman" w:hAnsi="Times New Roman" w:cs="Times New Roman"/>
          <w:b/>
          <w:sz w:val="24"/>
          <w:szCs w:val="24"/>
        </w:rPr>
      </w:pPr>
      <w:r w:rsidRPr="00421E5D">
        <w:rPr>
          <w:rFonts w:ascii="Times New Roman" w:hAnsi="Times New Roman" w:cs="Times New Roman"/>
          <w:b/>
          <w:sz w:val="24"/>
          <w:szCs w:val="24"/>
        </w:rPr>
        <w:t>Content Test Subareas</w:t>
      </w:r>
    </w:p>
    <w:tbl>
      <w:tblPr>
        <w:tblStyle w:val="TableGrid"/>
        <w:tblW w:w="0" w:type="auto"/>
        <w:tblLook w:val="04A0" w:firstRow="1" w:lastRow="0" w:firstColumn="1" w:lastColumn="0" w:noHBand="0" w:noVBand="1"/>
      </w:tblPr>
      <w:tblGrid>
        <w:gridCol w:w="3523"/>
        <w:gridCol w:w="3523"/>
        <w:gridCol w:w="3523"/>
      </w:tblGrid>
      <w:tr w:rsidR="00CB1D93" w:rsidTr="00CB1D93">
        <w:trPr>
          <w:trHeight w:val="246"/>
        </w:trPr>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Elementary Education</w:t>
            </w:r>
          </w:p>
        </w:tc>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Special Education</w:t>
            </w:r>
          </w:p>
        </w:tc>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Secondary: Biology</w:t>
            </w:r>
          </w:p>
        </w:tc>
      </w:tr>
      <w:tr w:rsidR="00CB1D93" w:rsidTr="00CB1D93">
        <w:trPr>
          <w:trHeight w:val="246"/>
        </w:trPr>
        <w:tc>
          <w:tcPr>
            <w:tcW w:w="3523" w:type="dxa"/>
          </w:tcPr>
          <w:p w:rsidR="00CB1D93" w:rsidRPr="00421E5D" w:rsidRDefault="00CB1D93" w:rsidP="00D95F73">
            <w:pPr>
              <w:rPr>
                <w:sz w:val="20"/>
                <w:szCs w:val="20"/>
              </w:rPr>
            </w:pPr>
            <w:r w:rsidRPr="00421E5D">
              <w:rPr>
                <w:sz w:val="20"/>
                <w:szCs w:val="20"/>
              </w:rPr>
              <w:t>Language Arts and Literacy</w:t>
            </w:r>
          </w:p>
        </w:tc>
        <w:tc>
          <w:tcPr>
            <w:tcW w:w="3523" w:type="dxa"/>
          </w:tcPr>
          <w:p w:rsidR="00CB1D93" w:rsidRPr="00421E5D" w:rsidRDefault="00CB1D93" w:rsidP="00D95F73">
            <w:pPr>
              <w:rPr>
                <w:sz w:val="20"/>
                <w:szCs w:val="20"/>
              </w:rPr>
            </w:pPr>
            <w:r w:rsidRPr="00421E5D">
              <w:rPr>
                <w:sz w:val="20"/>
                <w:szCs w:val="20"/>
              </w:rPr>
              <w:t>Foundations and Characteristics</w:t>
            </w:r>
          </w:p>
        </w:tc>
        <w:tc>
          <w:tcPr>
            <w:tcW w:w="3523" w:type="dxa"/>
          </w:tcPr>
          <w:p w:rsidR="00CB1D93" w:rsidRPr="00421E5D" w:rsidRDefault="00CB1D93" w:rsidP="00D95F73">
            <w:pPr>
              <w:rPr>
                <w:sz w:val="20"/>
                <w:szCs w:val="20"/>
              </w:rPr>
            </w:pPr>
            <w:r w:rsidRPr="00421E5D">
              <w:rPr>
                <w:sz w:val="20"/>
                <w:szCs w:val="20"/>
              </w:rPr>
              <w:t>Science and Technology</w:t>
            </w:r>
          </w:p>
        </w:tc>
      </w:tr>
      <w:tr w:rsidR="00CB1D93" w:rsidTr="00CB1D93">
        <w:trPr>
          <w:trHeight w:val="493"/>
        </w:trPr>
        <w:tc>
          <w:tcPr>
            <w:tcW w:w="3523" w:type="dxa"/>
          </w:tcPr>
          <w:p w:rsidR="00CB1D93" w:rsidRPr="00421E5D" w:rsidRDefault="00CB1D93" w:rsidP="00D95F73">
            <w:pPr>
              <w:rPr>
                <w:sz w:val="20"/>
                <w:szCs w:val="20"/>
              </w:rPr>
            </w:pPr>
            <w:r w:rsidRPr="00421E5D">
              <w:rPr>
                <w:sz w:val="20"/>
                <w:szCs w:val="20"/>
              </w:rPr>
              <w:t>Mathematics</w:t>
            </w:r>
          </w:p>
        </w:tc>
        <w:tc>
          <w:tcPr>
            <w:tcW w:w="3523" w:type="dxa"/>
          </w:tcPr>
          <w:p w:rsidR="00CB1D93" w:rsidRPr="00421E5D" w:rsidRDefault="00CB1D93" w:rsidP="00D95F73">
            <w:pPr>
              <w:rPr>
                <w:sz w:val="20"/>
                <w:szCs w:val="20"/>
              </w:rPr>
            </w:pPr>
            <w:r w:rsidRPr="00421E5D">
              <w:rPr>
                <w:sz w:val="20"/>
                <w:szCs w:val="20"/>
              </w:rPr>
              <w:t>Assessment  of Students and development of programs</w:t>
            </w:r>
          </w:p>
        </w:tc>
        <w:tc>
          <w:tcPr>
            <w:tcW w:w="3523" w:type="dxa"/>
          </w:tcPr>
          <w:p w:rsidR="00CB1D93" w:rsidRPr="00421E5D" w:rsidRDefault="00CB1D93" w:rsidP="00D95F73">
            <w:pPr>
              <w:rPr>
                <w:sz w:val="20"/>
                <w:szCs w:val="20"/>
              </w:rPr>
            </w:pPr>
            <w:r w:rsidRPr="00421E5D">
              <w:rPr>
                <w:sz w:val="20"/>
                <w:szCs w:val="20"/>
              </w:rPr>
              <w:t>Life Science</w:t>
            </w:r>
          </w:p>
        </w:tc>
      </w:tr>
      <w:tr w:rsidR="00CB1D93" w:rsidTr="00CB1D93">
        <w:trPr>
          <w:trHeight w:val="246"/>
        </w:trPr>
        <w:tc>
          <w:tcPr>
            <w:tcW w:w="3523" w:type="dxa"/>
          </w:tcPr>
          <w:p w:rsidR="00CB1D93" w:rsidRPr="00421E5D" w:rsidRDefault="00CB1D93" w:rsidP="00D95F73">
            <w:pPr>
              <w:rPr>
                <w:sz w:val="20"/>
                <w:szCs w:val="20"/>
              </w:rPr>
            </w:pPr>
            <w:r w:rsidRPr="00421E5D">
              <w:rPr>
                <w:sz w:val="20"/>
                <w:szCs w:val="20"/>
              </w:rPr>
              <w:t>Science</w:t>
            </w:r>
          </w:p>
        </w:tc>
        <w:tc>
          <w:tcPr>
            <w:tcW w:w="3523" w:type="dxa"/>
          </w:tcPr>
          <w:p w:rsidR="00CB1D93" w:rsidRPr="00421E5D" w:rsidRDefault="00CB1D93" w:rsidP="00D95F73">
            <w:pPr>
              <w:rPr>
                <w:sz w:val="20"/>
                <w:szCs w:val="20"/>
              </w:rPr>
            </w:pPr>
            <w:r w:rsidRPr="00421E5D">
              <w:rPr>
                <w:sz w:val="20"/>
                <w:szCs w:val="20"/>
              </w:rPr>
              <w:t>Planning  &amp; Delivery of Instruction</w:t>
            </w:r>
          </w:p>
        </w:tc>
        <w:tc>
          <w:tcPr>
            <w:tcW w:w="3523" w:type="dxa"/>
          </w:tcPr>
          <w:p w:rsidR="00CB1D93" w:rsidRPr="00421E5D" w:rsidRDefault="00CB1D93" w:rsidP="00D95F73">
            <w:pPr>
              <w:rPr>
                <w:sz w:val="20"/>
                <w:szCs w:val="20"/>
              </w:rPr>
            </w:pPr>
            <w:r w:rsidRPr="00421E5D">
              <w:rPr>
                <w:sz w:val="20"/>
                <w:szCs w:val="20"/>
              </w:rPr>
              <w:t>Physical Science</w:t>
            </w:r>
          </w:p>
        </w:tc>
      </w:tr>
      <w:tr w:rsidR="00CB1D93" w:rsidTr="00CB1D93">
        <w:trPr>
          <w:trHeight w:val="246"/>
        </w:trPr>
        <w:tc>
          <w:tcPr>
            <w:tcW w:w="3523" w:type="dxa"/>
          </w:tcPr>
          <w:p w:rsidR="00CB1D93" w:rsidRPr="00421E5D" w:rsidRDefault="00CB1D93" w:rsidP="00D95F73">
            <w:pPr>
              <w:rPr>
                <w:sz w:val="20"/>
                <w:szCs w:val="20"/>
              </w:rPr>
            </w:pPr>
            <w:r w:rsidRPr="00421E5D">
              <w:rPr>
                <w:sz w:val="20"/>
                <w:szCs w:val="20"/>
              </w:rPr>
              <w:t>Social Sciences</w:t>
            </w:r>
          </w:p>
        </w:tc>
        <w:tc>
          <w:tcPr>
            <w:tcW w:w="3523" w:type="dxa"/>
          </w:tcPr>
          <w:p w:rsidR="00CB1D93" w:rsidRPr="00421E5D" w:rsidRDefault="00CB1D93" w:rsidP="00D95F73">
            <w:pPr>
              <w:rPr>
                <w:sz w:val="20"/>
                <w:szCs w:val="20"/>
              </w:rPr>
            </w:pPr>
            <w:r w:rsidRPr="00421E5D">
              <w:rPr>
                <w:sz w:val="20"/>
                <w:szCs w:val="20"/>
              </w:rPr>
              <w:t>Manage the Learning Environment</w:t>
            </w:r>
          </w:p>
        </w:tc>
        <w:tc>
          <w:tcPr>
            <w:tcW w:w="3523" w:type="dxa"/>
          </w:tcPr>
          <w:p w:rsidR="00CB1D93" w:rsidRPr="00421E5D" w:rsidRDefault="00CB1D93" w:rsidP="00D95F73">
            <w:pPr>
              <w:rPr>
                <w:sz w:val="20"/>
                <w:szCs w:val="20"/>
              </w:rPr>
            </w:pPr>
            <w:r w:rsidRPr="00421E5D">
              <w:rPr>
                <w:sz w:val="20"/>
                <w:szCs w:val="20"/>
              </w:rPr>
              <w:t>Earth Systems and the Universe</w:t>
            </w:r>
          </w:p>
        </w:tc>
      </w:tr>
      <w:tr w:rsidR="00CB1D93" w:rsidTr="00CB1D93">
        <w:trPr>
          <w:trHeight w:val="323"/>
        </w:trPr>
        <w:tc>
          <w:tcPr>
            <w:tcW w:w="3523" w:type="dxa"/>
          </w:tcPr>
          <w:p w:rsidR="00CB1D93" w:rsidRPr="00421E5D" w:rsidRDefault="00CB1D93" w:rsidP="00D95F73">
            <w:pPr>
              <w:rPr>
                <w:sz w:val="20"/>
                <w:szCs w:val="20"/>
              </w:rPr>
            </w:pPr>
            <w:r w:rsidRPr="00421E5D">
              <w:rPr>
                <w:sz w:val="20"/>
                <w:szCs w:val="20"/>
              </w:rPr>
              <w:t>The Arts, Health &amp; Physical Education</w:t>
            </w:r>
          </w:p>
        </w:tc>
        <w:tc>
          <w:tcPr>
            <w:tcW w:w="3523" w:type="dxa"/>
          </w:tcPr>
          <w:p w:rsidR="00CB1D93" w:rsidRPr="00421E5D" w:rsidRDefault="00CB1D93" w:rsidP="00D95F73">
            <w:pPr>
              <w:rPr>
                <w:sz w:val="20"/>
                <w:szCs w:val="20"/>
              </w:rPr>
            </w:pPr>
            <w:r w:rsidRPr="00421E5D">
              <w:rPr>
                <w:sz w:val="20"/>
                <w:szCs w:val="20"/>
              </w:rPr>
              <w:t>Work  in a Learning Community</w:t>
            </w:r>
          </w:p>
        </w:tc>
        <w:tc>
          <w:tcPr>
            <w:tcW w:w="3523" w:type="dxa"/>
          </w:tcPr>
          <w:p w:rsidR="00CB1D93" w:rsidRPr="00421E5D" w:rsidRDefault="00CB1D93" w:rsidP="00D95F73">
            <w:pPr>
              <w:rPr>
                <w:sz w:val="20"/>
                <w:szCs w:val="20"/>
              </w:rPr>
            </w:pPr>
            <w:r w:rsidRPr="00421E5D">
              <w:rPr>
                <w:sz w:val="20"/>
                <w:szCs w:val="20"/>
              </w:rPr>
              <w:t>Cell Biology</w:t>
            </w:r>
          </w:p>
        </w:tc>
      </w:tr>
      <w:tr w:rsidR="00CB1D93" w:rsidTr="00CB1D93">
        <w:trPr>
          <w:trHeight w:val="246"/>
        </w:trPr>
        <w:tc>
          <w:tcPr>
            <w:tcW w:w="3523" w:type="dxa"/>
          </w:tcPr>
          <w:p w:rsidR="00CB1D93" w:rsidRPr="00421E5D" w:rsidRDefault="00CB1D93" w:rsidP="00D95F73">
            <w:pPr>
              <w:rPr>
                <w:sz w:val="20"/>
                <w:szCs w:val="20"/>
              </w:rPr>
            </w:pPr>
          </w:p>
        </w:tc>
        <w:tc>
          <w:tcPr>
            <w:tcW w:w="3523" w:type="dxa"/>
          </w:tcPr>
          <w:p w:rsidR="00CB1D93" w:rsidRPr="00421E5D" w:rsidRDefault="00CB1D93" w:rsidP="00D95F73">
            <w:pPr>
              <w:rPr>
                <w:sz w:val="20"/>
                <w:szCs w:val="20"/>
              </w:rPr>
            </w:pPr>
            <w:r w:rsidRPr="00421E5D">
              <w:rPr>
                <w:sz w:val="20"/>
                <w:szCs w:val="20"/>
              </w:rPr>
              <w:t>Professional Conduct</w:t>
            </w:r>
          </w:p>
        </w:tc>
        <w:tc>
          <w:tcPr>
            <w:tcW w:w="3523" w:type="dxa"/>
          </w:tcPr>
          <w:p w:rsidR="00CB1D93" w:rsidRPr="00421E5D" w:rsidRDefault="00CB1D93" w:rsidP="00D95F73">
            <w:pPr>
              <w:rPr>
                <w:sz w:val="20"/>
                <w:szCs w:val="20"/>
              </w:rPr>
            </w:pPr>
            <w:r w:rsidRPr="00421E5D">
              <w:rPr>
                <w:sz w:val="20"/>
                <w:szCs w:val="20"/>
              </w:rPr>
              <w:t>Organismal Biology &amp; Ecology</w:t>
            </w:r>
          </w:p>
        </w:tc>
      </w:tr>
    </w:tbl>
    <w:p w:rsidR="00CB1D93" w:rsidRDefault="00CB1D93" w:rsidP="00CB1D93"/>
    <w:tbl>
      <w:tblPr>
        <w:tblStyle w:val="TableGrid"/>
        <w:tblW w:w="0" w:type="auto"/>
        <w:tblLook w:val="04A0" w:firstRow="1" w:lastRow="0" w:firstColumn="1" w:lastColumn="0" w:noHBand="0" w:noVBand="1"/>
      </w:tblPr>
      <w:tblGrid>
        <w:gridCol w:w="3523"/>
        <w:gridCol w:w="3523"/>
        <w:gridCol w:w="3523"/>
      </w:tblGrid>
      <w:tr w:rsidR="00CB1D93" w:rsidTr="00CB1D93">
        <w:trPr>
          <w:trHeight w:val="501"/>
        </w:trPr>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Secondary: Chemistry</w:t>
            </w:r>
          </w:p>
        </w:tc>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Secondary: English/Language Arts</w:t>
            </w:r>
          </w:p>
        </w:tc>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Secondary: History</w:t>
            </w:r>
          </w:p>
        </w:tc>
      </w:tr>
      <w:tr w:rsidR="00CB1D93" w:rsidTr="00CB1D93">
        <w:trPr>
          <w:trHeight w:val="243"/>
        </w:trPr>
        <w:tc>
          <w:tcPr>
            <w:tcW w:w="3523" w:type="dxa"/>
          </w:tcPr>
          <w:p w:rsidR="00CB1D93" w:rsidRPr="00421E5D" w:rsidRDefault="00CB1D93" w:rsidP="00D95F73">
            <w:pPr>
              <w:rPr>
                <w:sz w:val="20"/>
                <w:szCs w:val="20"/>
              </w:rPr>
            </w:pPr>
            <w:r w:rsidRPr="00421E5D">
              <w:rPr>
                <w:sz w:val="20"/>
                <w:szCs w:val="20"/>
              </w:rPr>
              <w:t>Science and Technology</w:t>
            </w:r>
          </w:p>
        </w:tc>
        <w:tc>
          <w:tcPr>
            <w:tcW w:w="3523" w:type="dxa"/>
          </w:tcPr>
          <w:p w:rsidR="00CB1D93" w:rsidRPr="00421E5D" w:rsidRDefault="00CB1D93" w:rsidP="00D95F73">
            <w:pPr>
              <w:rPr>
                <w:sz w:val="20"/>
                <w:szCs w:val="20"/>
              </w:rPr>
            </w:pPr>
            <w:r w:rsidRPr="00421E5D">
              <w:rPr>
                <w:sz w:val="20"/>
                <w:szCs w:val="20"/>
              </w:rPr>
              <w:t>Reading</w:t>
            </w:r>
          </w:p>
        </w:tc>
        <w:tc>
          <w:tcPr>
            <w:tcW w:w="3523" w:type="dxa"/>
          </w:tcPr>
          <w:p w:rsidR="00CB1D93" w:rsidRPr="00421E5D" w:rsidRDefault="00CB1D93" w:rsidP="00D95F73">
            <w:pPr>
              <w:rPr>
                <w:sz w:val="20"/>
                <w:szCs w:val="20"/>
              </w:rPr>
            </w:pPr>
            <w:r w:rsidRPr="00421E5D">
              <w:rPr>
                <w:sz w:val="20"/>
                <w:szCs w:val="20"/>
              </w:rPr>
              <w:t>Social Science Foundation</w:t>
            </w:r>
          </w:p>
        </w:tc>
      </w:tr>
      <w:tr w:rsidR="00CB1D93" w:rsidTr="00CB1D93">
        <w:trPr>
          <w:trHeight w:val="243"/>
        </w:trPr>
        <w:tc>
          <w:tcPr>
            <w:tcW w:w="3523" w:type="dxa"/>
          </w:tcPr>
          <w:p w:rsidR="00CB1D93" w:rsidRPr="00421E5D" w:rsidRDefault="00CB1D93" w:rsidP="00D95F73">
            <w:pPr>
              <w:rPr>
                <w:sz w:val="20"/>
                <w:szCs w:val="20"/>
              </w:rPr>
            </w:pPr>
            <w:r w:rsidRPr="00421E5D">
              <w:rPr>
                <w:sz w:val="20"/>
                <w:szCs w:val="20"/>
              </w:rPr>
              <w:t>Life Science</w:t>
            </w:r>
          </w:p>
        </w:tc>
        <w:tc>
          <w:tcPr>
            <w:tcW w:w="3523" w:type="dxa"/>
          </w:tcPr>
          <w:p w:rsidR="00CB1D93" w:rsidRPr="00421E5D" w:rsidRDefault="00CB1D93" w:rsidP="00D95F73">
            <w:pPr>
              <w:rPr>
                <w:sz w:val="20"/>
                <w:szCs w:val="20"/>
              </w:rPr>
            </w:pPr>
            <w:r w:rsidRPr="00421E5D">
              <w:rPr>
                <w:sz w:val="20"/>
                <w:szCs w:val="20"/>
              </w:rPr>
              <w:t>Writing and Research</w:t>
            </w:r>
          </w:p>
        </w:tc>
        <w:tc>
          <w:tcPr>
            <w:tcW w:w="3523" w:type="dxa"/>
          </w:tcPr>
          <w:p w:rsidR="00CB1D93" w:rsidRPr="00421E5D" w:rsidRDefault="00CB1D93" w:rsidP="00D95F73">
            <w:pPr>
              <w:rPr>
                <w:sz w:val="20"/>
                <w:szCs w:val="20"/>
              </w:rPr>
            </w:pPr>
            <w:r w:rsidRPr="00421E5D">
              <w:rPr>
                <w:sz w:val="20"/>
                <w:szCs w:val="20"/>
              </w:rPr>
              <w:t>History Common Core</w:t>
            </w:r>
          </w:p>
        </w:tc>
      </w:tr>
      <w:tr w:rsidR="00CB1D93" w:rsidTr="00CB1D93">
        <w:trPr>
          <w:trHeight w:val="260"/>
        </w:trPr>
        <w:tc>
          <w:tcPr>
            <w:tcW w:w="3523" w:type="dxa"/>
          </w:tcPr>
          <w:p w:rsidR="00CB1D93" w:rsidRPr="00421E5D" w:rsidRDefault="00CB1D93" w:rsidP="00D95F73">
            <w:pPr>
              <w:rPr>
                <w:sz w:val="20"/>
                <w:szCs w:val="20"/>
              </w:rPr>
            </w:pPr>
            <w:r w:rsidRPr="00421E5D">
              <w:rPr>
                <w:sz w:val="20"/>
                <w:szCs w:val="20"/>
              </w:rPr>
              <w:t>Physical Science</w:t>
            </w:r>
          </w:p>
        </w:tc>
        <w:tc>
          <w:tcPr>
            <w:tcW w:w="3523" w:type="dxa"/>
          </w:tcPr>
          <w:p w:rsidR="00CB1D93" w:rsidRPr="00421E5D" w:rsidRDefault="00CB1D93" w:rsidP="00D95F73">
            <w:pPr>
              <w:rPr>
                <w:sz w:val="20"/>
                <w:szCs w:val="20"/>
              </w:rPr>
            </w:pPr>
            <w:r w:rsidRPr="00421E5D">
              <w:rPr>
                <w:sz w:val="20"/>
                <w:szCs w:val="20"/>
              </w:rPr>
              <w:t>Speaking and Listening</w:t>
            </w:r>
          </w:p>
        </w:tc>
        <w:tc>
          <w:tcPr>
            <w:tcW w:w="3523" w:type="dxa"/>
          </w:tcPr>
          <w:p w:rsidR="00CB1D93" w:rsidRPr="00421E5D" w:rsidRDefault="00CB1D93" w:rsidP="00D95F73">
            <w:pPr>
              <w:rPr>
                <w:sz w:val="20"/>
                <w:szCs w:val="20"/>
              </w:rPr>
            </w:pPr>
            <w:r w:rsidRPr="00421E5D">
              <w:rPr>
                <w:sz w:val="20"/>
                <w:szCs w:val="20"/>
              </w:rPr>
              <w:t>Historical Concepts and World History</w:t>
            </w:r>
          </w:p>
        </w:tc>
      </w:tr>
      <w:tr w:rsidR="00CB1D93" w:rsidTr="00CB1D93">
        <w:trPr>
          <w:trHeight w:val="243"/>
        </w:trPr>
        <w:tc>
          <w:tcPr>
            <w:tcW w:w="3523" w:type="dxa"/>
          </w:tcPr>
          <w:p w:rsidR="00CB1D93" w:rsidRPr="00421E5D" w:rsidRDefault="00CB1D93" w:rsidP="00D95F73">
            <w:pPr>
              <w:rPr>
                <w:sz w:val="20"/>
                <w:szCs w:val="20"/>
              </w:rPr>
            </w:pPr>
            <w:r w:rsidRPr="00421E5D">
              <w:rPr>
                <w:sz w:val="20"/>
                <w:szCs w:val="20"/>
              </w:rPr>
              <w:t>Earth Systems and the Universe</w:t>
            </w:r>
          </w:p>
        </w:tc>
        <w:tc>
          <w:tcPr>
            <w:tcW w:w="3523" w:type="dxa"/>
          </w:tcPr>
          <w:p w:rsidR="00CB1D93" w:rsidRPr="00421E5D" w:rsidRDefault="00CB1D93" w:rsidP="00D95F73">
            <w:pPr>
              <w:rPr>
                <w:sz w:val="20"/>
                <w:szCs w:val="20"/>
              </w:rPr>
            </w:pPr>
            <w:r w:rsidRPr="00421E5D">
              <w:rPr>
                <w:sz w:val="20"/>
                <w:szCs w:val="20"/>
              </w:rPr>
              <w:t>Literature</w:t>
            </w:r>
          </w:p>
        </w:tc>
        <w:tc>
          <w:tcPr>
            <w:tcW w:w="3523" w:type="dxa"/>
          </w:tcPr>
          <w:p w:rsidR="00CB1D93" w:rsidRPr="00421E5D" w:rsidRDefault="00CB1D93" w:rsidP="00D95F73">
            <w:pPr>
              <w:rPr>
                <w:sz w:val="20"/>
                <w:szCs w:val="20"/>
              </w:rPr>
            </w:pPr>
            <w:r w:rsidRPr="00421E5D">
              <w:rPr>
                <w:sz w:val="20"/>
                <w:szCs w:val="20"/>
              </w:rPr>
              <w:t>U.S. and Illinois History</w:t>
            </w:r>
          </w:p>
        </w:tc>
      </w:tr>
      <w:tr w:rsidR="00CB1D93" w:rsidTr="00CB1D93">
        <w:trPr>
          <w:trHeight w:val="501"/>
        </w:trPr>
        <w:tc>
          <w:tcPr>
            <w:tcW w:w="3523" w:type="dxa"/>
          </w:tcPr>
          <w:p w:rsidR="00CB1D93" w:rsidRPr="00421E5D" w:rsidRDefault="00CB1D93" w:rsidP="00D95F73">
            <w:pPr>
              <w:rPr>
                <w:sz w:val="20"/>
                <w:szCs w:val="20"/>
              </w:rPr>
            </w:pPr>
            <w:r w:rsidRPr="00421E5D">
              <w:rPr>
                <w:sz w:val="20"/>
                <w:szCs w:val="20"/>
              </w:rPr>
              <w:t>Matter, Structure and Practical Knowledge</w:t>
            </w:r>
          </w:p>
        </w:tc>
        <w:tc>
          <w:tcPr>
            <w:tcW w:w="3523" w:type="dxa"/>
          </w:tcPr>
          <w:p w:rsidR="00CB1D93" w:rsidRPr="00421E5D" w:rsidRDefault="00CB1D93" w:rsidP="00D95F73">
            <w:pPr>
              <w:rPr>
                <w:sz w:val="20"/>
                <w:szCs w:val="20"/>
              </w:rPr>
            </w:pPr>
          </w:p>
        </w:tc>
        <w:tc>
          <w:tcPr>
            <w:tcW w:w="3523" w:type="dxa"/>
          </w:tcPr>
          <w:p w:rsidR="00CB1D93" w:rsidRPr="00421E5D" w:rsidRDefault="00CB1D93" w:rsidP="00D95F73">
            <w:pPr>
              <w:rPr>
                <w:sz w:val="20"/>
                <w:szCs w:val="20"/>
              </w:rPr>
            </w:pPr>
          </w:p>
        </w:tc>
      </w:tr>
      <w:tr w:rsidR="00CB1D93" w:rsidTr="00CB1D93">
        <w:trPr>
          <w:trHeight w:val="243"/>
        </w:trPr>
        <w:tc>
          <w:tcPr>
            <w:tcW w:w="3523" w:type="dxa"/>
          </w:tcPr>
          <w:p w:rsidR="00CB1D93" w:rsidRPr="00421E5D" w:rsidRDefault="00CB1D93" w:rsidP="00D95F73">
            <w:pPr>
              <w:rPr>
                <w:sz w:val="20"/>
                <w:szCs w:val="20"/>
              </w:rPr>
            </w:pPr>
            <w:r w:rsidRPr="00421E5D">
              <w:rPr>
                <w:sz w:val="20"/>
                <w:szCs w:val="20"/>
              </w:rPr>
              <w:t>Stoichiometry</w:t>
            </w:r>
          </w:p>
        </w:tc>
        <w:tc>
          <w:tcPr>
            <w:tcW w:w="3523" w:type="dxa"/>
          </w:tcPr>
          <w:p w:rsidR="00CB1D93" w:rsidRPr="00421E5D" w:rsidRDefault="00CB1D93" w:rsidP="00D95F73">
            <w:pPr>
              <w:rPr>
                <w:sz w:val="20"/>
                <w:szCs w:val="20"/>
              </w:rPr>
            </w:pPr>
          </w:p>
        </w:tc>
        <w:tc>
          <w:tcPr>
            <w:tcW w:w="3523" w:type="dxa"/>
          </w:tcPr>
          <w:p w:rsidR="00CB1D93" w:rsidRPr="00421E5D" w:rsidRDefault="00CB1D93" w:rsidP="00D95F73">
            <w:pPr>
              <w:rPr>
                <w:sz w:val="20"/>
                <w:szCs w:val="20"/>
              </w:rPr>
            </w:pPr>
          </w:p>
        </w:tc>
      </w:tr>
    </w:tbl>
    <w:p w:rsidR="00CB1D93" w:rsidRDefault="00CB1D93" w:rsidP="00CB1D93"/>
    <w:tbl>
      <w:tblPr>
        <w:tblStyle w:val="TableGrid"/>
        <w:tblW w:w="0" w:type="auto"/>
        <w:tblLook w:val="04A0" w:firstRow="1" w:lastRow="0" w:firstColumn="1" w:lastColumn="0" w:noHBand="0" w:noVBand="1"/>
      </w:tblPr>
      <w:tblGrid>
        <w:gridCol w:w="3523"/>
        <w:gridCol w:w="3523"/>
        <w:gridCol w:w="3523"/>
      </w:tblGrid>
      <w:tr w:rsidR="00CB1D93" w:rsidTr="00CB1D93">
        <w:trPr>
          <w:trHeight w:val="260"/>
        </w:trPr>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Secondary:  Mathematics</w:t>
            </w:r>
          </w:p>
        </w:tc>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Secondary: Physics</w:t>
            </w:r>
          </w:p>
        </w:tc>
        <w:tc>
          <w:tcPr>
            <w:tcW w:w="3523" w:type="dxa"/>
          </w:tcPr>
          <w:p w:rsidR="00CB1D93" w:rsidRPr="005C7D2C" w:rsidRDefault="00CB1D93" w:rsidP="00D95F73">
            <w:pPr>
              <w:rPr>
                <w:rFonts w:ascii="Times New Roman" w:hAnsi="Times New Roman" w:cs="Times New Roman"/>
                <w:b/>
              </w:rPr>
            </w:pPr>
            <w:r w:rsidRPr="005C7D2C">
              <w:rPr>
                <w:rFonts w:ascii="Times New Roman" w:hAnsi="Times New Roman" w:cs="Times New Roman"/>
                <w:b/>
              </w:rPr>
              <w:t>School Counseling</w:t>
            </w:r>
          </w:p>
        </w:tc>
      </w:tr>
      <w:tr w:rsidR="00CB1D93" w:rsidTr="00B148BB">
        <w:trPr>
          <w:trHeight w:val="350"/>
        </w:trPr>
        <w:tc>
          <w:tcPr>
            <w:tcW w:w="3523" w:type="dxa"/>
          </w:tcPr>
          <w:p w:rsidR="00CB1D93" w:rsidRPr="00421E5D" w:rsidRDefault="00CB1D93" w:rsidP="00D95F73">
            <w:pPr>
              <w:rPr>
                <w:sz w:val="20"/>
                <w:szCs w:val="20"/>
              </w:rPr>
            </w:pPr>
            <w:r w:rsidRPr="00421E5D">
              <w:rPr>
                <w:sz w:val="20"/>
                <w:szCs w:val="20"/>
              </w:rPr>
              <w:t>Processes and Applications</w:t>
            </w:r>
          </w:p>
        </w:tc>
        <w:tc>
          <w:tcPr>
            <w:tcW w:w="3523" w:type="dxa"/>
          </w:tcPr>
          <w:p w:rsidR="00CB1D93" w:rsidRPr="00421E5D" w:rsidRDefault="00CB1D93" w:rsidP="00D95F73">
            <w:pPr>
              <w:rPr>
                <w:sz w:val="20"/>
                <w:szCs w:val="20"/>
              </w:rPr>
            </w:pPr>
            <w:r w:rsidRPr="00421E5D">
              <w:rPr>
                <w:sz w:val="20"/>
                <w:szCs w:val="20"/>
              </w:rPr>
              <w:t>Science and Technology</w:t>
            </w:r>
          </w:p>
        </w:tc>
        <w:tc>
          <w:tcPr>
            <w:tcW w:w="3523" w:type="dxa"/>
          </w:tcPr>
          <w:p w:rsidR="00CB1D93" w:rsidRPr="00421E5D" w:rsidRDefault="00CB1D93" w:rsidP="00D95F73">
            <w:pPr>
              <w:rPr>
                <w:sz w:val="20"/>
                <w:szCs w:val="20"/>
              </w:rPr>
            </w:pPr>
            <w:r w:rsidRPr="00421E5D">
              <w:rPr>
                <w:sz w:val="20"/>
                <w:szCs w:val="20"/>
              </w:rPr>
              <w:t>Student Development across Domains</w:t>
            </w:r>
          </w:p>
        </w:tc>
      </w:tr>
      <w:tr w:rsidR="00CB1D93" w:rsidTr="00CB1D93">
        <w:trPr>
          <w:trHeight w:val="244"/>
        </w:trPr>
        <w:tc>
          <w:tcPr>
            <w:tcW w:w="3523" w:type="dxa"/>
          </w:tcPr>
          <w:p w:rsidR="00CB1D93" w:rsidRPr="00421E5D" w:rsidRDefault="00CB1D93" w:rsidP="00D95F73">
            <w:pPr>
              <w:rPr>
                <w:sz w:val="20"/>
                <w:szCs w:val="20"/>
              </w:rPr>
            </w:pPr>
            <w:r w:rsidRPr="00421E5D">
              <w:rPr>
                <w:sz w:val="20"/>
                <w:szCs w:val="20"/>
              </w:rPr>
              <w:t>Number Sense &amp; Measurement</w:t>
            </w:r>
          </w:p>
        </w:tc>
        <w:tc>
          <w:tcPr>
            <w:tcW w:w="3523" w:type="dxa"/>
          </w:tcPr>
          <w:p w:rsidR="00CB1D93" w:rsidRPr="00421E5D" w:rsidRDefault="00CB1D93" w:rsidP="00D95F73">
            <w:pPr>
              <w:rPr>
                <w:sz w:val="20"/>
                <w:szCs w:val="20"/>
              </w:rPr>
            </w:pPr>
            <w:r w:rsidRPr="00421E5D">
              <w:rPr>
                <w:sz w:val="20"/>
                <w:szCs w:val="20"/>
              </w:rPr>
              <w:t>Life Science</w:t>
            </w:r>
          </w:p>
        </w:tc>
        <w:tc>
          <w:tcPr>
            <w:tcW w:w="3523" w:type="dxa"/>
          </w:tcPr>
          <w:p w:rsidR="00CB1D93" w:rsidRPr="00421E5D" w:rsidRDefault="00CB1D93" w:rsidP="00D95F73">
            <w:pPr>
              <w:rPr>
                <w:sz w:val="20"/>
                <w:szCs w:val="20"/>
              </w:rPr>
            </w:pPr>
            <w:r w:rsidRPr="00421E5D">
              <w:rPr>
                <w:sz w:val="20"/>
                <w:szCs w:val="20"/>
              </w:rPr>
              <w:t>Assessment, Instruction &amp; Services</w:t>
            </w:r>
          </w:p>
        </w:tc>
      </w:tr>
      <w:tr w:rsidR="00CB1D93" w:rsidTr="00CB1D93">
        <w:trPr>
          <w:trHeight w:val="244"/>
        </w:trPr>
        <w:tc>
          <w:tcPr>
            <w:tcW w:w="3523" w:type="dxa"/>
          </w:tcPr>
          <w:p w:rsidR="00CB1D93" w:rsidRPr="00421E5D" w:rsidRDefault="00CB1D93" w:rsidP="00D95F73">
            <w:pPr>
              <w:rPr>
                <w:sz w:val="20"/>
                <w:szCs w:val="20"/>
              </w:rPr>
            </w:pPr>
            <w:r w:rsidRPr="00421E5D">
              <w:rPr>
                <w:sz w:val="20"/>
                <w:szCs w:val="20"/>
              </w:rPr>
              <w:t>Algebraic Pattern</w:t>
            </w:r>
          </w:p>
        </w:tc>
        <w:tc>
          <w:tcPr>
            <w:tcW w:w="3523" w:type="dxa"/>
          </w:tcPr>
          <w:p w:rsidR="00CB1D93" w:rsidRPr="00421E5D" w:rsidRDefault="00CB1D93" w:rsidP="00D95F73">
            <w:pPr>
              <w:rPr>
                <w:sz w:val="20"/>
                <w:szCs w:val="20"/>
              </w:rPr>
            </w:pPr>
            <w:r w:rsidRPr="00421E5D">
              <w:rPr>
                <w:sz w:val="20"/>
                <w:szCs w:val="20"/>
              </w:rPr>
              <w:t>Physical Science</w:t>
            </w:r>
          </w:p>
        </w:tc>
        <w:tc>
          <w:tcPr>
            <w:tcW w:w="3523" w:type="dxa"/>
          </w:tcPr>
          <w:p w:rsidR="00CB1D93" w:rsidRPr="00421E5D" w:rsidRDefault="00CB1D93" w:rsidP="00D95F73">
            <w:pPr>
              <w:rPr>
                <w:sz w:val="20"/>
                <w:szCs w:val="20"/>
              </w:rPr>
            </w:pPr>
            <w:r w:rsidRPr="00421E5D">
              <w:rPr>
                <w:sz w:val="20"/>
                <w:szCs w:val="20"/>
              </w:rPr>
              <w:t>The School Environment</w:t>
            </w:r>
          </w:p>
        </w:tc>
      </w:tr>
      <w:tr w:rsidR="00CB1D93" w:rsidTr="00CB1D93">
        <w:trPr>
          <w:trHeight w:val="244"/>
        </w:trPr>
        <w:tc>
          <w:tcPr>
            <w:tcW w:w="3523" w:type="dxa"/>
          </w:tcPr>
          <w:p w:rsidR="00CB1D93" w:rsidRPr="00421E5D" w:rsidRDefault="00CB1D93" w:rsidP="00D95F73">
            <w:pPr>
              <w:rPr>
                <w:sz w:val="20"/>
                <w:szCs w:val="20"/>
              </w:rPr>
            </w:pPr>
            <w:r w:rsidRPr="00421E5D">
              <w:rPr>
                <w:sz w:val="20"/>
                <w:szCs w:val="20"/>
              </w:rPr>
              <w:t>Geometric  Methods</w:t>
            </w:r>
          </w:p>
        </w:tc>
        <w:tc>
          <w:tcPr>
            <w:tcW w:w="3523" w:type="dxa"/>
          </w:tcPr>
          <w:p w:rsidR="00CB1D93" w:rsidRPr="00421E5D" w:rsidRDefault="00CB1D93" w:rsidP="00D95F73">
            <w:pPr>
              <w:rPr>
                <w:sz w:val="20"/>
                <w:szCs w:val="20"/>
              </w:rPr>
            </w:pPr>
            <w:r w:rsidRPr="00421E5D">
              <w:rPr>
                <w:sz w:val="20"/>
                <w:szCs w:val="20"/>
              </w:rPr>
              <w:t>Earth Systems and the Universe</w:t>
            </w:r>
          </w:p>
        </w:tc>
        <w:tc>
          <w:tcPr>
            <w:tcW w:w="3523" w:type="dxa"/>
          </w:tcPr>
          <w:p w:rsidR="00CB1D93" w:rsidRPr="00421E5D" w:rsidRDefault="00CB1D93" w:rsidP="00D95F73">
            <w:pPr>
              <w:rPr>
                <w:sz w:val="20"/>
                <w:szCs w:val="20"/>
              </w:rPr>
            </w:pPr>
            <w:r w:rsidRPr="00421E5D">
              <w:rPr>
                <w:sz w:val="20"/>
                <w:szCs w:val="20"/>
              </w:rPr>
              <w:t>The School Counseling Profession</w:t>
            </w:r>
          </w:p>
        </w:tc>
      </w:tr>
      <w:tr w:rsidR="00CB1D93" w:rsidTr="00B148BB">
        <w:trPr>
          <w:trHeight w:val="260"/>
        </w:trPr>
        <w:tc>
          <w:tcPr>
            <w:tcW w:w="3523" w:type="dxa"/>
          </w:tcPr>
          <w:p w:rsidR="00CB1D93" w:rsidRPr="00421E5D" w:rsidRDefault="00CB1D93" w:rsidP="00D95F73">
            <w:pPr>
              <w:rPr>
                <w:sz w:val="20"/>
                <w:szCs w:val="20"/>
              </w:rPr>
            </w:pPr>
            <w:r w:rsidRPr="00421E5D">
              <w:rPr>
                <w:sz w:val="20"/>
                <w:szCs w:val="20"/>
              </w:rPr>
              <w:t>Probability &amp; Statistics</w:t>
            </w:r>
          </w:p>
        </w:tc>
        <w:tc>
          <w:tcPr>
            <w:tcW w:w="3523" w:type="dxa"/>
          </w:tcPr>
          <w:p w:rsidR="00CB1D93" w:rsidRPr="00421E5D" w:rsidRDefault="00CB1D93" w:rsidP="00D95F73">
            <w:pPr>
              <w:rPr>
                <w:sz w:val="20"/>
                <w:szCs w:val="20"/>
              </w:rPr>
            </w:pPr>
            <w:r w:rsidRPr="00421E5D">
              <w:rPr>
                <w:sz w:val="20"/>
                <w:szCs w:val="20"/>
              </w:rPr>
              <w:t>Physics Skills, Motion, Forces &amp; Waves</w:t>
            </w:r>
          </w:p>
        </w:tc>
        <w:tc>
          <w:tcPr>
            <w:tcW w:w="3523" w:type="dxa"/>
          </w:tcPr>
          <w:p w:rsidR="00CB1D93" w:rsidRPr="00421E5D" w:rsidRDefault="00CB1D93" w:rsidP="00D95F73">
            <w:pPr>
              <w:rPr>
                <w:sz w:val="20"/>
                <w:szCs w:val="20"/>
              </w:rPr>
            </w:pPr>
          </w:p>
        </w:tc>
      </w:tr>
      <w:tr w:rsidR="00CB1D93" w:rsidTr="00CB1D93">
        <w:trPr>
          <w:trHeight w:val="504"/>
        </w:trPr>
        <w:tc>
          <w:tcPr>
            <w:tcW w:w="3523" w:type="dxa"/>
          </w:tcPr>
          <w:p w:rsidR="00CB1D93" w:rsidRPr="00421E5D" w:rsidRDefault="00CB1D93" w:rsidP="00D95F73">
            <w:pPr>
              <w:rPr>
                <w:sz w:val="20"/>
                <w:szCs w:val="20"/>
              </w:rPr>
            </w:pPr>
          </w:p>
        </w:tc>
        <w:tc>
          <w:tcPr>
            <w:tcW w:w="3523" w:type="dxa"/>
          </w:tcPr>
          <w:p w:rsidR="00CB1D93" w:rsidRPr="00421E5D" w:rsidRDefault="00CB1D93" w:rsidP="00D95F73">
            <w:pPr>
              <w:rPr>
                <w:sz w:val="20"/>
                <w:szCs w:val="20"/>
              </w:rPr>
            </w:pPr>
            <w:r w:rsidRPr="00421E5D">
              <w:rPr>
                <w:sz w:val="20"/>
                <w:szCs w:val="20"/>
              </w:rPr>
              <w:t>Heat, Electricity, Magnetism &amp; Modern Physics</w:t>
            </w:r>
          </w:p>
        </w:tc>
        <w:tc>
          <w:tcPr>
            <w:tcW w:w="3523" w:type="dxa"/>
          </w:tcPr>
          <w:p w:rsidR="00CB1D93" w:rsidRPr="00421E5D" w:rsidRDefault="00CB1D93" w:rsidP="00D95F73">
            <w:pPr>
              <w:rPr>
                <w:sz w:val="20"/>
                <w:szCs w:val="20"/>
              </w:rPr>
            </w:pPr>
          </w:p>
        </w:tc>
      </w:tr>
    </w:tbl>
    <w:p w:rsidR="00CB1D93" w:rsidRDefault="00CB1D93" w:rsidP="00CB1D93"/>
    <w:p w:rsidR="00B148BB" w:rsidRDefault="00B148BB" w:rsidP="00CB1D93"/>
    <w:tbl>
      <w:tblPr>
        <w:tblStyle w:val="TableGrid"/>
        <w:tblW w:w="0" w:type="auto"/>
        <w:tblLook w:val="04A0" w:firstRow="1" w:lastRow="0" w:firstColumn="1" w:lastColumn="0" w:noHBand="0" w:noVBand="1"/>
      </w:tblPr>
      <w:tblGrid>
        <w:gridCol w:w="5360"/>
        <w:gridCol w:w="5360"/>
      </w:tblGrid>
      <w:tr w:rsidR="00CB1D93" w:rsidTr="00B148BB">
        <w:trPr>
          <w:trHeight w:val="253"/>
        </w:trPr>
        <w:tc>
          <w:tcPr>
            <w:tcW w:w="5360" w:type="dxa"/>
          </w:tcPr>
          <w:p w:rsidR="00CB1D93" w:rsidRPr="00421E5D" w:rsidRDefault="00CB1D93" w:rsidP="00D95F73">
            <w:pPr>
              <w:rPr>
                <w:rFonts w:ascii="Times New Roman" w:hAnsi="Times New Roman" w:cs="Times New Roman"/>
                <w:b/>
              </w:rPr>
            </w:pPr>
            <w:r w:rsidRPr="00421E5D">
              <w:rPr>
                <w:rFonts w:ascii="Times New Roman" w:hAnsi="Times New Roman" w:cs="Times New Roman"/>
                <w:b/>
              </w:rPr>
              <w:t>Reading &amp; Literacy</w:t>
            </w:r>
          </w:p>
        </w:tc>
        <w:tc>
          <w:tcPr>
            <w:tcW w:w="5360" w:type="dxa"/>
          </w:tcPr>
          <w:p w:rsidR="00CB1D93" w:rsidRPr="00421E5D" w:rsidRDefault="00CB1D93" w:rsidP="00D95F73">
            <w:pPr>
              <w:rPr>
                <w:rFonts w:ascii="Times New Roman" w:hAnsi="Times New Roman" w:cs="Times New Roman"/>
                <w:b/>
              </w:rPr>
            </w:pPr>
            <w:r w:rsidRPr="00421E5D">
              <w:rPr>
                <w:rFonts w:ascii="Times New Roman" w:hAnsi="Times New Roman" w:cs="Times New Roman"/>
                <w:b/>
              </w:rPr>
              <w:t>Educational Leadership</w:t>
            </w:r>
          </w:p>
        </w:tc>
      </w:tr>
      <w:tr w:rsidR="00CB1D93" w:rsidTr="00B148BB">
        <w:trPr>
          <w:trHeight w:val="350"/>
        </w:trPr>
        <w:tc>
          <w:tcPr>
            <w:tcW w:w="5360" w:type="dxa"/>
          </w:tcPr>
          <w:p w:rsidR="00CB1D93" w:rsidRPr="00421E5D" w:rsidRDefault="00CB1D93" w:rsidP="00D95F73">
            <w:pPr>
              <w:rPr>
                <w:sz w:val="20"/>
                <w:szCs w:val="20"/>
              </w:rPr>
            </w:pPr>
            <w:r w:rsidRPr="00421E5D">
              <w:rPr>
                <w:sz w:val="20"/>
                <w:szCs w:val="20"/>
              </w:rPr>
              <w:t>Language, Reading &amp; Literature</w:t>
            </w:r>
          </w:p>
        </w:tc>
        <w:tc>
          <w:tcPr>
            <w:tcW w:w="5360" w:type="dxa"/>
          </w:tcPr>
          <w:p w:rsidR="00CB1D93" w:rsidRPr="00421E5D" w:rsidRDefault="00CB1D93" w:rsidP="00D95F73">
            <w:pPr>
              <w:rPr>
                <w:sz w:val="20"/>
                <w:szCs w:val="20"/>
              </w:rPr>
            </w:pPr>
            <w:r w:rsidRPr="00421E5D">
              <w:rPr>
                <w:sz w:val="20"/>
                <w:szCs w:val="20"/>
              </w:rPr>
              <w:t>Understanding the Learning Environment</w:t>
            </w:r>
          </w:p>
        </w:tc>
      </w:tr>
      <w:tr w:rsidR="00CB1D93" w:rsidTr="00B148BB">
        <w:trPr>
          <w:trHeight w:val="350"/>
        </w:trPr>
        <w:tc>
          <w:tcPr>
            <w:tcW w:w="5360" w:type="dxa"/>
          </w:tcPr>
          <w:p w:rsidR="00CB1D93" w:rsidRPr="00421E5D" w:rsidRDefault="00CB1D93" w:rsidP="00D95F73">
            <w:pPr>
              <w:rPr>
                <w:sz w:val="20"/>
                <w:szCs w:val="20"/>
              </w:rPr>
            </w:pPr>
            <w:r w:rsidRPr="00421E5D">
              <w:rPr>
                <w:sz w:val="20"/>
                <w:szCs w:val="20"/>
              </w:rPr>
              <w:t>Reading Instruction &amp; Assessment</w:t>
            </w:r>
          </w:p>
        </w:tc>
        <w:tc>
          <w:tcPr>
            <w:tcW w:w="5360" w:type="dxa"/>
          </w:tcPr>
          <w:p w:rsidR="00CB1D93" w:rsidRPr="00421E5D" w:rsidRDefault="00CB1D93" w:rsidP="00D95F73">
            <w:pPr>
              <w:rPr>
                <w:sz w:val="20"/>
                <w:szCs w:val="20"/>
              </w:rPr>
            </w:pPr>
            <w:r w:rsidRPr="00421E5D">
              <w:rPr>
                <w:sz w:val="20"/>
                <w:szCs w:val="20"/>
              </w:rPr>
              <w:t>Communication, Collaboration &amp; School Culture</w:t>
            </w:r>
          </w:p>
        </w:tc>
      </w:tr>
      <w:tr w:rsidR="00CB1D93" w:rsidTr="00B148BB">
        <w:trPr>
          <w:trHeight w:val="350"/>
        </w:trPr>
        <w:tc>
          <w:tcPr>
            <w:tcW w:w="5360" w:type="dxa"/>
          </w:tcPr>
          <w:p w:rsidR="00CB1D93" w:rsidRPr="00421E5D" w:rsidRDefault="00CB1D93" w:rsidP="00D95F73">
            <w:pPr>
              <w:rPr>
                <w:sz w:val="20"/>
                <w:szCs w:val="20"/>
              </w:rPr>
            </w:pPr>
            <w:r w:rsidRPr="00421E5D">
              <w:rPr>
                <w:sz w:val="20"/>
                <w:szCs w:val="20"/>
              </w:rPr>
              <w:t>Reading, Research and Curriculum Design</w:t>
            </w:r>
          </w:p>
        </w:tc>
        <w:tc>
          <w:tcPr>
            <w:tcW w:w="5360" w:type="dxa"/>
          </w:tcPr>
          <w:p w:rsidR="00CB1D93" w:rsidRPr="00421E5D" w:rsidRDefault="00CB1D93" w:rsidP="00D95F73">
            <w:pPr>
              <w:rPr>
                <w:sz w:val="20"/>
                <w:szCs w:val="20"/>
              </w:rPr>
            </w:pPr>
            <w:r w:rsidRPr="00421E5D">
              <w:rPr>
                <w:sz w:val="20"/>
                <w:szCs w:val="20"/>
              </w:rPr>
              <w:t>Human Development, Curriculum Planning &amp; Assessment</w:t>
            </w:r>
          </w:p>
        </w:tc>
      </w:tr>
      <w:tr w:rsidR="00CB1D93" w:rsidTr="00B148BB">
        <w:trPr>
          <w:trHeight w:val="350"/>
        </w:trPr>
        <w:tc>
          <w:tcPr>
            <w:tcW w:w="5360" w:type="dxa"/>
          </w:tcPr>
          <w:p w:rsidR="00CB1D93" w:rsidRPr="00421E5D" w:rsidRDefault="00CB1D93" w:rsidP="00D95F73">
            <w:pPr>
              <w:rPr>
                <w:sz w:val="20"/>
                <w:szCs w:val="20"/>
              </w:rPr>
            </w:pPr>
            <w:r w:rsidRPr="00421E5D">
              <w:rPr>
                <w:sz w:val="20"/>
                <w:szCs w:val="20"/>
              </w:rPr>
              <w:t>Professional Responsibilities &amp; Resource Management</w:t>
            </w:r>
          </w:p>
        </w:tc>
        <w:tc>
          <w:tcPr>
            <w:tcW w:w="5360" w:type="dxa"/>
          </w:tcPr>
          <w:p w:rsidR="00CB1D93" w:rsidRPr="00421E5D" w:rsidRDefault="00CB1D93" w:rsidP="00D95F73">
            <w:pPr>
              <w:rPr>
                <w:sz w:val="20"/>
                <w:szCs w:val="20"/>
              </w:rPr>
            </w:pPr>
            <w:r w:rsidRPr="00421E5D">
              <w:rPr>
                <w:sz w:val="20"/>
                <w:szCs w:val="20"/>
              </w:rPr>
              <w:t>Resource Management and School Governance</w:t>
            </w:r>
          </w:p>
        </w:tc>
      </w:tr>
    </w:tbl>
    <w:p w:rsidR="008116A8" w:rsidRDefault="008116A8" w:rsidP="002E1F9E">
      <w:pPr>
        <w:rPr>
          <w:rFonts w:ascii="Times New Roman" w:hAnsi="Times New Roman" w:cs="Times New Roman"/>
          <w:sz w:val="24"/>
          <w:szCs w:val="24"/>
        </w:rPr>
      </w:pPr>
    </w:p>
    <w:p w:rsidR="002E1F9E" w:rsidRPr="008116A8" w:rsidRDefault="002E1F9E" w:rsidP="002E1F9E">
      <w:pPr>
        <w:rPr>
          <w:rFonts w:ascii="Times New Roman" w:hAnsi="Times New Roman" w:cs="Times New Roman"/>
          <w:b/>
          <w:sz w:val="24"/>
          <w:szCs w:val="24"/>
        </w:rPr>
      </w:pPr>
      <w:r w:rsidRPr="008116A8">
        <w:rPr>
          <w:rFonts w:ascii="Times New Roman" w:hAnsi="Times New Roman" w:cs="Times New Roman"/>
          <w:b/>
          <w:sz w:val="24"/>
          <w:szCs w:val="24"/>
        </w:rPr>
        <w:t>Data:</w:t>
      </w:r>
      <w:r w:rsidR="0058070B" w:rsidRPr="008116A8">
        <w:rPr>
          <w:rFonts w:ascii="Times New Roman" w:hAnsi="Times New Roman" w:cs="Times New Roman"/>
          <w:b/>
          <w:sz w:val="24"/>
          <w:szCs w:val="24"/>
        </w:rPr>
        <w:t xml:space="preserve"> </w:t>
      </w:r>
    </w:p>
    <w:tbl>
      <w:tblPr>
        <w:tblStyle w:val="TableGrid"/>
        <w:tblW w:w="10896" w:type="dxa"/>
        <w:tblLayout w:type="fixed"/>
        <w:tblLook w:val="04A0" w:firstRow="1" w:lastRow="0" w:firstColumn="1" w:lastColumn="0" w:noHBand="0" w:noVBand="1"/>
      </w:tblPr>
      <w:tblGrid>
        <w:gridCol w:w="2238"/>
        <w:gridCol w:w="1361"/>
        <w:gridCol w:w="1789"/>
        <w:gridCol w:w="1683"/>
        <w:gridCol w:w="1791"/>
        <w:gridCol w:w="2034"/>
      </w:tblGrid>
      <w:tr w:rsidR="008116A8" w:rsidTr="008116A8">
        <w:trPr>
          <w:trHeight w:val="592"/>
        </w:trPr>
        <w:tc>
          <w:tcPr>
            <w:tcW w:w="2238" w:type="dxa"/>
            <w:vMerge w:val="restart"/>
          </w:tcPr>
          <w:p w:rsidR="008116A8" w:rsidRDefault="008116A8" w:rsidP="00D95F73">
            <w:pPr>
              <w:rPr>
                <w:b/>
              </w:rPr>
            </w:pPr>
            <w:r w:rsidRPr="00CF4AA0">
              <w:rPr>
                <w:b/>
              </w:rPr>
              <w:t>State Content Test</w:t>
            </w:r>
          </w:p>
          <w:p w:rsidR="008116A8" w:rsidRDefault="008116A8" w:rsidP="00D95F73">
            <w:pPr>
              <w:rPr>
                <w:b/>
              </w:rPr>
            </w:pPr>
            <w:r>
              <w:rPr>
                <w:b/>
              </w:rPr>
              <w:t xml:space="preserve">by Program and </w:t>
            </w:r>
          </w:p>
          <w:p w:rsidR="008116A8" w:rsidRDefault="008116A8" w:rsidP="00D95F73">
            <w:pPr>
              <w:rPr>
                <w:b/>
              </w:rPr>
            </w:pPr>
            <w:r>
              <w:rPr>
                <w:b/>
              </w:rPr>
              <w:t>Degree</w:t>
            </w:r>
          </w:p>
          <w:p w:rsidR="008116A8" w:rsidRPr="00CF4AA0" w:rsidRDefault="008116A8" w:rsidP="00D95F73">
            <w:pPr>
              <w:rPr>
                <w:b/>
              </w:rPr>
            </w:pPr>
          </w:p>
        </w:tc>
        <w:tc>
          <w:tcPr>
            <w:tcW w:w="3150" w:type="dxa"/>
            <w:gridSpan w:val="2"/>
          </w:tcPr>
          <w:p w:rsidR="008116A8" w:rsidRPr="00CF4AA0" w:rsidRDefault="008116A8" w:rsidP="00D95F73">
            <w:pPr>
              <w:rPr>
                <w:b/>
              </w:rPr>
            </w:pPr>
            <w:r w:rsidRPr="00CF4AA0">
              <w:rPr>
                <w:b/>
              </w:rPr>
              <w:t>Undergraduate</w:t>
            </w:r>
          </w:p>
        </w:tc>
        <w:tc>
          <w:tcPr>
            <w:tcW w:w="3474" w:type="dxa"/>
            <w:gridSpan w:val="2"/>
          </w:tcPr>
          <w:p w:rsidR="008116A8" w:rsidRPr="00CF4AA0" w:rsidRDefault="008116A8" w:rsidP="00D95F73">
            <w:pPr>
              <w:rPr>
                <w:b/>
              </w:rPr>
            </w:pPr>
            <w:r w:rsidRPr="00CF4AA0">
              <w:rPr>
                <w:b/>
              </w:rPr>
              <w:t>Graduate</w:t>
            </w:r>
          </w:p>
        </w:tc>
        <w:tc>
          <w:tcPr>
            <w:tcW w:w="2034" w:type="dxa"/>
          </w:tcPr>
          <w:p w:rsidR="008116A8" w:rsidRPr="00CF4AA0" w:rsidRDefault="008116A8" w:rsidP="00D95F73">
            <w:pPr>
              <w:rPr>
                <w:b/>
              </w:rPr>
            </w:pPr>
            <w:r w:rsidRPr="00CF4AA0">
              <w:rPr>
                <w:b/>
              </w:rPr>
              <w:t>State Average</w:t>
            </w:r>
          </w:p>
        </w:tc>
      </w:tr>
      <w:tr w:rsidR="008116A8" w:rsidTr="008116A8">
        <w:trPr>
          <w:trHeight w:val="625"/>
        </w:trPr>
        <w:tc>
          <w:tcPr>
            <w:tcW w:w="2238" w:type="dxa"/>
            <w:vMerge/>
          </w:tcPr>
          <w:p w:rsidR="008116A8" w:rsidRPr="00CF4AA0" w:rsidRDefault="008116A8" w:rsidP="00D95F73">
            <w:pPr>
              <w:rPr>
                <w:b/>
              </w:rPr>
            </w:pPr>
          </w:p>
        </w:tc>
        <w:tc>
          <w:tcPr>
            <w:tcW w:w="1361" w:type="dxa"/>
          </w:tcPr>
          <w:p w:rsidR="008116A8" w:rsidRPr="00CF4AA0" w:rsidRDefault="008116A8" w:rsidP="00D95F73">
            <w:pPr>
              <w:rPr>
                <w:b/>
              </w:rPr>
            </w:pPr>
            <w:r w:rsidRPr="00CF4AA0">
              <w:rPr>
                <w:b/>
              </w:rPr>
              <w:t>Pass Rate</w:t>
            </w:r>
          </w:p>
        </w:tc>
        <w:tc>
          <w:tcPr>
            <w:tcW w:w="1789" w:type="dxa"/>
          </w:tcPr>
          <w:p w:rsidR="008116A8" w:rsidRPr="00CF4AA0" w:rsidRDefault="008116A8" w:rsidP="00D95F73">
            <w:pPr>
              <w:rPr>
                <w:b/>
              </w:rPr>
            </w:pPr>
            <w:r w:rsidRPr="00CF4AA0">
              <w:rPr>
                <w:b/>
              </w:rPr>
              <w:t>Average Score</w:t>
            </w:r>
          </w:p>
        </w:tc>
        <w:tc>
          <w:tcPr>
            <w:tcW w:w="1683" w:type="dxa"/>
          </w:tcPr>
          <w:p w:rsidR="008116A8" w:rsidRPr="00CF4AA0" w:rsidRDefault="008116A8" w:rsidP="00D95F73">
            <w:pPr>
              <w:rPr>
                <w:b/>
              </w:rPr>
            </w:pPr>
            <w:r w:rsidRPr="00CF4AA0">
              <w:rPr>
                <w:b/>
              </w:rPr>
              <w:t>Pass Rate</w:t>
            </w:r>
          </w:p>
        </w:tc>
        <w:tc>
          <w:tcPr>
            <w:tcW w:w="1790" w:type="dxa"/>
          </w:tcPr>
          <w:p w:rsidR="008116A8" w:rsidRPr="00CF4AA0" w:rsidRDefault="008116A8" w:rsidP="00D95F73">
            <w:pPr>
              <w:rPr>
                <w:b/>
              </w:rPr>
            </w:pPr>
            <w:r w:rsidRPr="00CF4AA0">
              <w:rPr>
                <w:b/>
              </w:rPr>
              <w:t>Average Score</w:t>
            </w:r>
          </w:p>
        </w:tc>
        <w:tc>
          <w:tcPr>
            <w:tcW w:w="2034" w:type="dxa"/>
          </w:tcPr>
          <w:p w:rsidR="008116A8" w:rsidRPr="00CF4AA0" w:rsidRDefault="008116A8" w:rsidP="00D95F73">
            <w:pPr>
              <w:rPr>
                <w:b/>
              </w:rPr>
            </w:pPr>
            <w:r w:rsidRPr="00CF4AA0">
              <w:rPr>
                <w:b/>
              </w:rPr>
              <w:t>Average Score</w:t>
            </w:r>
          </w:p>
        </w:tc>
      </w:tr>
      <w:tr w:rsidR="008116A8" w:rsidTr="008116A8">
        <w:trPr>
          <w:trHeight w:val="558"/>
        </w:trPr>
        <w:tc>
          <w:tcPr>
            <w:tcW w:w="2238" w:type="dxa"/>
          </w:tcPr>
          <w:p w:rsidR="008116A8" w:rsidRPr="00CF4AA0" w:rsidRDefault="008116A8" w:rsidP="00D95F73">
            <w:pPr>
              <w:rPr>
                <w:b/>
              </w:rPr>
            </w:pPr>
            <w:r w:rsidRPr="00CF4AA0">
              <w:rPr>
                <w:b/>
              </w:rPr>
              <w:t xml:space="preserve">Elementary </w:t>
            </w:r>
          </w:p>
          <w:p w:rsidR="008116A8" w:rsidRPr="00CF4AA0" w:rsidRDefault="008116A8" w:rsidP="00D95F73">
            <w:pPr>
              <w:rPr>
                <w:b/>
              </w:rPr>
            </w:pPr>
            <w:r w:rsidRPr="00CF4AA0">
              <w:rPr>
                <w:b/>
              </w:rPr>
              <w:t>Education</w:t>
            </w:r>
          </w:p>
        </w:tc>
        <w:tc>
          <w:tcPr>
            <w:tcW w:w="1361" w:type="dxa"/>
          </w:tcPr>
          <w:p w:rsidR="008116A8" w:rsidRDefault="00757D59" w:rsidP="00D95F73">
            <w:r>
              <w:t>85</w:t>
            </w:r>
            <w:r w:rsidR="008116A8">
              <w:t>%</w:t>
            </w:r>
          </w:p>
        </w:tc>
        <w:tc>
          <w:tcPr>
            <w:tcW w:w="1789" w:type="dxa"/>
          </w:tcPr>
          <w:p w:rsidR="008116A8" w:rsidRDefault="00757D59" w:rsidP="00D95F73">
            <w:r>
              <w:t>252</w:t>
            </w:r>
          </w:p>
        </w:tc>
        <w:tc>
          <w:tcPr>
            <w:tcW w:w="1683" w:type="dxa"/>
          </w:tcPr>
          <w:p w:rsidR="008116A8" w:rsidRDefault="00757D59" w:rsidP="00D95F73">
            <w:r>
              <w:t>96</w:t>
            </w:r>
            <w:r w:rsidR="008116A8">
              <w:t>%</w:t>
            </w:r>
          </w:p>
        </w:tc>
        <w:tc>
          <w:tcPr>
            <w:tcW w:w="1790" w:type="dxa"/>
          </w:tcPr>
          <w:p w:rsidR="008116A8" w:rsidRDefault="00757D59" w:rsidP="00D95F73">
            <w:r>
              <w:t>259</w:t>
            </w:r>
          </w:p>
        </w:tc>
        <w:tc>
          <w:tcPr>
            <w:tcW w:w="2034" w:type="dxa"/>
          </w:tcPr>
          <w:p w:rsidR="008116A8" w:rsidRDefault="008116A8" w:rsidP="00D95F73">
            <w:r>
              <w:t>258</w:t>
            </w:r>
          </w:p>
        </w:tc>
      </w:tr>
      <w:tr w:rsidR="008116A8" w:rsidTr="008116A8">
        <w:trPr>
          <w:trHeight w:val="592"/>
        </w:trPr>
        <w:tc>
          <w:tcPr>
            <w:tcW w:w="2238" w:type="dxa"/>
          </w:tcPr>
          <w:p w:rsidR="008116A8" w:rsidRPr="00CF4AA0" w:rsidRDefault="008116A8" w:rsidP="00D95F73">
            <w:pPr>
              <w:rPr>
                <w:b/>
              </w:rPr>
            </w:pPr>
            <w:r w:rsidRPr="00CF4AA0">
              <w:rPr>
                <w:b/>
              </w:rPr>
              <w:t xml:space="preserve">Special </w:t>
            </w:r>
          </w:p>
          <w:p w:rsidR="008116A8" w:rsidRPr="00CF4AA0" w:rsidRDefault="008116A8" w:rsidP="00D95F73">
            <w:pPr>
              <w:rPr>
                <w:b/>
              </w:rPr>
            </w:pPr>
            <w:r w:rsidRPr="00CF4AA0">
              <w:rPr>
                <w:b/>
              </w:rPr>
              <w:t>Education</w:t>
            </w:r>
          </w:p>
        </w:tc>
        <w:tc>
          <w:tcPr>
            <w:tcW w:w="1361" w:type="dxa"/>
          </w:tcPr>
          <w:p w:rsidR="008116A8" w:rsidRDefault="00757D59" w:rsidP="00D95F73">
            <w:r>
              <w:t>88</w:t>
            </w:r>
            <w:r w:rsidR="008116A8">
              <w:t>%</w:t>
            </w:r>
          </w:p>
        </w:tc>
        <w:tc>
          <w:tcPr>
            <w:tcW w:w="1789" w:type="dxa"/>
          </w:tcPr>
          <w:p w:rsidR="008116A8" w:rsidRDefault="00757D59" w:rsidP="00D95F73">
            <w:r>
              <w:t>262</w:t>
            </w:r>
          </w:p>
        </w:tc>
        <w:tc>
          <w:tcPr>
            <w:tcW w:w="1683" w:type="dxa"/>
          </w:tcPr>
          <w:p w:rsidR="008116A8" w:rsidRDefault="00757D59" w:rsidP="00D95F73">
            <w:r>
              <w:t>97</w:t>
            </w:r>
            <w:r w:rsidR="008116A8">
              <w:t>%</w:t>
            </w:r>
          </w:p>
        </w:tc>
        <w:tc>
          <w:tcPr>
            <w:tcW w:w="1790" w:type="dxa"/>
          </w:tcPr>
          <w:p w:rsidR="008116A8" w:rsidRDefault="00757D59" w:rsidP="00D95F73">
            <w:r>
              <w:t>267</w:t>
            </w:r>
          </w:p>
        </w:tc>
        <w:tc>
          <w:tcPr>
            <w:tcW w:w="2034" w:type="dxa"/>
          </w:tcPr>
          <w:p w:rsidR="008116A8" w:rsidRDefault="008116A8" w:rsidP="00D95F73">
            <w:r>
              <w:t>265</w:t>
            </w:r>
          </w:p>
        </w:tc>
      </w:tr>
      <w:tr w:rsidR="008116A8" w:rsidTr="008116A8">
        <w:trPr>
          <w:trHeight w:val="558"/>
        </w:trPr>
        <w:tc>
          <w:tcPr>
            <w:tcW w:w="2238" w:type="dxa"/>
          </w:tcPr>
          <w:p w:rsidR="008116A8" w:rsidRPr="00CF4AA0" w:rsidRDefault="008116A8" w:rsidP="00D95F73">
            <w:pPr>
              <w:rPr>
                <w:b/>
              </w:rPr>
            </w:pPr>
            <w:r w:rsidRPr="00CF4AA0">
              <w:rPr>
                <w:b/>
              </w:rPr>
              <w:t>Secondary:</w:t>
            </w:r>
          </w:p>
          <w:p w:rsidR="008116A8" w:rsidRPr="00CF4AA0" w:rsidRDefault="008116A8" w:rsidP="00D95F73">
            <w:pPr>
              <w:rPr>
                <w:b/>
              </w:rPr>
            </w:pPr>
            <w:r w:rsidRPr="00CF4AA0">
              <w:rPr>
                <w:b/>
              </w:rPr>
              <w:t>Biology</w:t>
            </w:r>
          </w:p>
        </w:tc>
        <w:tc>
          <w:tcPr>
            <w:tcW w:w="1361" w:type="dxa"/>
          </w:tcPr>
          <w:p w:rsidR="008116A8" w:rsidRDefault="008116A8" w:rsidP="00D95F73"/>
        </w:tc>
        <w:tc>
          <w:tcPr>
            <w:tcW w:w="1789" w:type="dxa"/>
          </w:tcPr>
          <w:p w:rsidR="008116A8" w:rsidRDefault="008116A8" w:rsidP="00D95F73"/>
        </w:tc>
        <w:tc>
          <w:tcPr>
            <w:tcW w:w="1683" w:type="dxa"/>
          </w:tcPr>
          <w:p w:rsidR="008116A8" w:rsidRDefault="00757D59" w:rsidP="00D95F73">
            <w:r>
              <w:t>100%</w:t>
            </w:r>
          </w:p>
        </w:tc>
        <w:tc>
          <w:tcPr>
            <w:tcW w:w="1790" w:type="dxa"/>
          </w:tcPr>
          <w:p w:rsidR="008116A8" w:rsidRDefault="00757D59" w:rsidP="00D95F73">
            <w:r>
              <w:t>278</w:t>
            </w:r>
          </w:p>
        </w:tc>
        <w:tc>
          <w:tcPr>
            <w:tcW w:w="2034" w:type="dxa"/>
          </w:tcPr>
          <w:p w:rsidR="008116A8" w:rsidRDefault="008116A8" w:rsidP="00D95F73">
            <w:r>
              <w:t>258</w:t>
            </w:r>
          </w:p>
        </w:tc>
      </w:tr>
      <w:tr w:rsidR="008116A8" w:rsidTr="008116A8">
        <w:trPr>
          <w:trHeight w:val="592"/>
        </w:trPr>
        <w:tc>
          <w:tcPr>
            <w:tcW w:w="2238" w:type="dxa"/>
          </w:tcPr>
          <w:p w:rsidR="008116A8" w:rsidRPr="00CF4AA0" w:rsidRDefault="008116A8" w:rsidP="00D95F73">
            <w:pPr>
              <w:rPr>
                <w:b/>
              </w:rPr>
            </w:pPr>
            <w:r w:rsidRPr="00CF4AA0">
              <w:rPr>
                <w:b/>
              </w:rPr>
              <w:t>Secondary:</w:t>
            </w:r>
          </w:p>
          <w:p w:rsidR="008116A8" w:rsidRPr="00CF4AA0" w:rsidRDefault="008116A8" w:rsidP="00D95F73">
            <w:pPr>
              <w:rPr>
                <w:b/>
              </w:rPr>
            </w:pPr>
            <w:r w:rsidRPr="00CF4AA0">
              <w:rPr>
                <w:b/>
              </w:rPr>
              <w:t>Chemistry</w:t>
            </w:r>
          </w:p>
        </w:tc>
        <w:tc>
          <w:tcPr>
            <w:tcW w:w="1361" w:type="dxa"/>
          </w:tcPr>
          <w:p w:rsidR="008116A8" w:rsidRDefault="008116A8" w:rsidP="00D95F73"/>
        </w:tc>
        <w:tc>
          <w:tcPr>
            <w:tcW w:w="1789" w:type="dxa"/>
          </w:tcPr>
          <w:p w:rsidR="008116A8" w:rsidRDefault="008116A8" w:rsidP="00D95F73"/>
        </w:tc>
        <w:tc>
          <w:tcPr>
            <w:tcW w:w="1683" w:type="dxa"/>
          </w:tcPr>
          <w:p w:rsidR="008116A8" w:rsidRDefault="008116A8" w:rsidP="00D95F73"/>
        </w:tc>
        <w:tc>
          <w:tcPr>
            <w:tcW w:w="1790" w:type="dxa"/>
          </w:tcPr>
          <w:p w:rsidR="008116A8" w:rsidRDefault="008116A8" w:rsidP="00D95F73"/>
        </w:tc>
        <w:tc>
          <w:tcPr>
            <w:tcW w:w="2034" w:type="dxa"/>
          </w:tcPr>
          <w:p w:rsidR="008116A8" w:rsidRDefault="008116A8" w:rsidP="00D95F73">
            <w:r>
              <w:t>250</w:t>
            </w:r>
          </w:p>
        </w:tc>
      </w:tr>
      <w:tr w:rsidR="008116A8" w:rsidTr="008116A8">
        <w:trPr>
          <w:trHeight w:val="558"/>
        </w:trPr>
        <w:tc>
          <w:tcPr>
            <w:tcW w:w="2238" w:type="dxa"/>
          </w:tcPr>
          <w:p w:rsidR="008116A8" w:rsidRPr="00CF4AA0" w:rsidRDefault="008116A8" w:rsidP="00D95F73">
            <w:pPr>
              <w:rPr>
                <w:b/>
              </w:rPr>
            </w:pPr>
            <w:r w:rsidRPr="00CF4AA0">
              <w:rPr>
                <w:b/>
              </w:rPr>
              <w:t xml:space="preserve">Secondary: English/Language </w:t>
            </w:r>
          </w:p>
          <w:p w:rsidR="008116A8" w:rsidRPr="00CF4AA0" w:rsidRDefault="008116A8" w:rsidP="00D95F73">
            <w:pPr>
              <w:rPr>
                <w:b/>
              </w:rPr>
            </w:pPr>
            <w:r w:rsidRPr="00CF4AA0">
              <w:rPr>
                <w:b/>
              </w:rPr>
              <w:t>Arts</w:t>
            </w:r>
          </w:p>
        </w:tc>
        <w:tc>
          <w:tcPr>
            <w:tcW w:w="1361" w:type="dxa"/>
          </w:tcPr>
          <w:p w:rsidR="008116A8" w:rsidRDefault="008116A8" w:rsidP="00D95F73">
            <w:r>
              <w:t>100%</w:t>
            </w:r>
          </w:p>
        </w:tc>
        <w:tc>
          <w:tcPr>
            <w:tcW w:w="1789" w:type="dxa"/>
          </w:tcPr>
          <w:p w:rsidR="008116A8" w:rsidRDefault="008116A8" w:rsidP="00D95F73">
            <w:r>
              <w:t>269</w:t>
            </w:r>
          </w:p>
        </w:tc>
        <w:tc>
          <w:tcPr>
            <w:tcW w:w="1683" w:type="dxa"/>
          </w:tcPr>
          <w:p w:rsidR="008116A8" w:rsidRDefault="008116A8" w:rsidP="00D95F73"/>
        </w:tc>
        <w:tc>
          <w:tcPr>
            <w:tcW w:w="1790" w:type="dxa"/>
          </w:tcPr>
          <w:p w:rsidR="008116A8" w:rsidRDefault="008116A8" w:rsidP="00D95F73"/>
        </w:tc>
        <w:tc>
          <w:tcPr>
            <w:tcW w:w="2034" w:type="dxa"/>
          </w:tcPr>
          <w:p w:rsidR="008116A8" w:rsidRDefault="008116A8" w:rsidP="00D95F73">
            <w:r>
              <w:t>265</w:t>
            </w:r>
          </w:p>
        </w:tc>
      </w:tr>
      <w:tr w:rsidR="008116A8" w:rsidTr="008116A8">
        <w:trPr>
          <w:trHeight w:val="592"/>
        </w:trPr>
        <w:tc>
          <w:tcPr>
            <w:tcW w:w="2238" w:type="dxa"/>
          </w:tcPr>
          <w:p w:rsidR="008116A8" w:rsidRPr="00CF4AA0" w:rsidRDefault="008116A8" w:rsidP="00D95F73">
            <w:pPr>
              <w:rPr>
                <w:b/>
              </w:rPr>
            </w:pPr>
            <w:r w:rsidRPr="00CF4AA0">
              <w:rPr>
                <w:b/>
              </w:rPr>
              <w:t>Secondary:</w:t>
            </w:r>
          </w:p>
          <w:p w:rsidR="008116A8" w:rsidRPr="00CF4AA0" w:rsidRDefault="008116A8" w:rsidP="00D95F73">
            <w:pPr>
              <w:rPr>
                <w:b/>
              </w:rPr>
            </w:pPr>
            <w:r w:rsidRPr="00CF4AA0">
              <w:rPr>
                <w:b/>
              </w:rPr>
              <w:t>History</w:t>
            </w:r>
          </w:p>
        </w:tc>
        <w:tc>
          <w:tcPr>
            <w:tcW w:w="1361" w:type="dxa"/>
          </w:tcPr>
          <w:p w:rsidR="008116A8" w:rsidRDefault="00443422" w:rsidP="00D95F73">
            <w:r>
              <w:t>100</w:t>
            </w:r>
            <w:r w:rsidR="008116A8">
              <w:t>%</w:t>
            </w:r>
          </w:p>
        </w:tc>
        <w:tc>
          <w:tcPr>
            <w:tcW w:w="1789" w:type="dxa"/>
          </w:tcPr>
          <w:p w:rsidR="008116A8" w:rsidRDefault="00443422" w:rsidP="00D95F73">
            <w:r>
              <w:t>257</w:t>
            </w:r>
          </w:p>
        </w:tc>
        <w:tc>
          <w:tcPr>
            <w:tcW w:w="1683" w:type="dxa"/>
          </w:tcPr>
          <w:p w:rsidR="008116A8" w:rsidRDefault="008116A8" w:rsidP="00D95F73">
            <w:r>
              <w:t>100%</w:t>
            </w:r>
          </w:p>
        </w:tc>
        <w:tc>
          <w:tcPr>
            <w:tcW w:w="1790" w:type="dxa"/>
          </w:tcPr>
          <w:p w:rsidR="008116A8" w:rsidRDefault="008116A8" w:rsidP="00D95F73">
            <w:r>
              <w:t>262</w:t>
            </w:r>
          </w:p>
        </w:tc>
        <w:tc>
          <w:tcPr>
            <w:tcW w:w="2034" w:type="dxa"/>
          </w:tcPr>
          <w:p w:rsidR="008116A8" w:rsidRDefault="008116A8" w:rsidP="00D95F73">
            <w:r>
              <w:t>258</w:t>
            </w:r>
          </w:p>
        </w:tc>
      </w:tr>
      <w:tr w:rsidR="008116A8" w:rsidTr="008116A8">
        <w:trPr>
          <w:trHeight w:val="592"/>
        </w:trPr>
        <w:tc>
          <w:tcPr>
            <w:tcW w:w="2238" w:type="dxa"/>
          </w:tcPr>
          <w:p w:rsidR="008116A8" w:rsidRPr="00CF4AA0" w:rsidRDefault="008116A8" w:rsidP="00D95F73">
            <w:pPr>
              <w:rPr>
                <w:b/>
              </w:rPr>
            </w:pPr>
            <w:r w:rsidRPr="00CF4AA0">
              <w:rPr>
                <w:b/>
              </w:rPr>
              <w:t>Secondary:</w:t>
            </w:r>
          </w:p>
          <w:p w:rsidR="008116A8" w:rsidRPr="00CF4AA0" w:rsidRDefault="008116A8" w:rsidP="00D95F73">
            <w:pPr>
              <w:rPr>
                <w:b/>
              </w:rPr>
            </w:pPr>
            <w:r w:rsidRPr="00CF4AA0">
              <w:rPr>
                <w:b/>
              </w:rPr>
              <w:t>Math</w:t>
            </w:r>
          </w:p>
        </w:tc>
        <w:tc>
          <w:tcPr>
            <w:tcW w:w="1361" w:type="dxa"/>
          </w:tcPr>
          <w:p w:rsidR="008116A8" w:rsidRDefault="00757D59" w:rsidP="00D95F73">
            <w:r>
              <w:t>100</w:t>
            </w:r>
            <w:r w:rsidR="008116A8">
              <w:t>%</w:t>
            </w:r>
          </w:p>
        </w:tc>
        <w:tc>
          <w:tcPr>
            <w:tcW w:w="1789" w:type="dxa"/>
          </w:tcPr>
          <w:p w:rsidR="008116A8" w:rsidRDefault="00757D59" w:rsidP="00D95F73">
            <w:r>
              <w:t>245</w:t>
            </w:r>
          </w:p>
        </w:tc>
        <w:tc>
          <w:tcPr>
            <w:tcW w:w="1683" w:type="dxa"/>
          </w:tcPr>
          <w:p w:rsidR="008116A8" w:rsidRDefault="008116A8" w:rsidP="00D95F73"/>
        </w:tc>
        <w:tc>
          <w:tcPr>
            <w:tcW w:w="1790" w:type="dxa"/>
          </w:tcPr>
          <w:p w:rsidR="008116A8" w:rsidRDefault="008116A8" w:rsidP="00D95F73"/>
        </w:tc>
        <w:tc>
          <w:tcPr>
            <w:tcW w:w="2034" w:type="dxa"/>
          </w:tcPr>
          <w:p w:rsidR="008116A8" w:rsidRDefault="008116A8" w:rsidP="00D95F73">
            <w:r>
              <w:t>254</w:t>
            </w:r>
          </w:p>
        </w:tc>
      </w:tr>
      <w:tr w:rsidR="008116A8" w:rsidTr="008116A8">
        <w:trPr>
          <w:trHeight w:val="592"/>
        </w:trPr>
        <w:tc>
          <w:tcPr>
            <w:tcW w:w="2238" w:type="dxa"/>
          </w:tcPr>
          <w:p w:rsidR="008116A8" w:rsidRPr="00CF4AA0" w:rsidRDefault="008116A8" w:rsidP="00D95F73">
            <w:pPr>
              <w:rPr>
                <w:b/>
              </w:rPr>
            </w:pPr>
            <w:r w:rsidRPr="00CF4AA0">
              <w:rPr>
                <w:b/>
              </w:rPr>
              <w:t>Secondary:</w:t>
            </w:r>
          </w:p>
          <w:p w:rsidR="008116A8" w:rsidRPr="00CF4AA0" w:rsidRDefault="008116A8" w:rsidP="00D95F73">
            <w:pPr>
              <w:rPr>
                <w:b/>
              </w:rPr>
            </w:pPr>
            <w:r w:rsidRPr="00CF4AA0">
              <w:rPr>
                <w:b/>
              </w:rPr>
              <w:t>Physics</w:t>
            </w:r>
          </w:p>
        </w:tc>
        <w:tc>
          <w:tcPr>
            <w:tcW w:w="1361" w:type="dxa"/>
          </w:tcPr>
          <w:p w:rsidR="008116A8" w:rsidRDefault="008116A8" w:rsidP="00D95F73">
            <w:r>
              <w:t>100%</w:t>
            </w:r>
          </w:p>
        </w:tc>
        <w:tc>
          <w:tcPr>
            <w:tcW w:w="1789" w:type="dxa"/>
          </w:tcPr>
          <w:p w:rsidR="008116A8" w:rsidRDefault="00757D59" w:rsidP="00D95F73">
            <w:r>
              <w:t>245</w:t>
            </w:r>
          </w:p>
        </w:tc>
        <w:tc>
          <w:tcPr>
            <w:tcW w:w="1683" w:type="dxa"/>
          </w:tcPr>
          <w:p w:rsidR="008116A8" w:rsidRDefault="00757D59" w:rsidP="00D95F73">
            <w:r>
              <w:t>100%</w:t>
            </w:r>
          </w:p>
        </w:tc>
        <w:tc>
          <w:tcPr>
            <w:tcW w:w="1790" w:type="dxa"/>
          </w:tcPr>
          <w:p w:rsidR="008116A8" w:rsidRDefault="00757D59" w:rsidP="00D95F73">
            <w:r>
              <w:t>283</w:t>
            </w:r>
          </w:p>
        </w:tc>
        <w:tc>
          <w:tcPr>
            <w:tcW w:w="2034" w:type="dxa"/>
          </w:tcPr>
          <w:p w:rsidR="008116A8" w:rsidRDefault="008116A8" w:rsidP="00D95F73">
            <w:r>
              <w:t>254</w:t>
            </w:r>
          </w:p>
        </w:tc>
      </w:tr>
      <w:tr w:rsidR="008116A8" w:rsidTr="008116A8">
        <w:trPr>
          <w:trHeight w:val="592"/>
        </w:trPr>
        <w:tc>
          <w:tcPr>
            <w:tcW w:w="2238" w:type="dxa"/>
          </w:tcPr>
          <w:p w:rsidR="008116A8" w:rsidRPr="00CF4AA0" w:rsidRDefault="008116A8" w:rsidP="00D95F73">
            <w:pPr>
              <w:rPr>
                <w:b/>
              </w:rPr>
            </w:pPr>
            <w:r w:rsidRPr="00CF4AA0">
              <w:rPr>
                <w:b/>
              </w:rPr>
              <w:t xml:space="preserve">School </w:t>
            </w:r>
          </w:p>
          <w:p w:rsidR="008116A8" w:rsidRPr="00CF4AA0" w:rsidRDefault="008116A8" w:rsidP="00D95F73">
            <w:pPr>
              <w:rPr>
                <w:b/>
              </w:rPr>
            </w:pPr>
            <w:r w:rsidRPr="00CF4AA0">
              <w:rPr>
                <w:b/>
              </w:rPr>
              <w:t>Counseling</w:t>
            </w:r>
          </w:p>
        </w:tc>
        <w:tc>
          <w:tcPr>
            <w:tcW w:w="1361" w:type="dxa"/>
          </w:tcPr>
          <w:p w:rsidR="008116A8" w:rsidRDefault="008116A8" w:rsidP="00D95F73"/>
        </w:tc>
        <w:tc>
          <w:tcPr>
            <w:tcW w:w="1789" w:type="dxa"/>
          </w:tcPr>
          <w:p w:rsidR="008116A8" w:rsidRDefault="008116A8" w:rsidP="00D95F73"/>
        </w:tc>
        <w:tc>
          <w:tcPr>
            <w:tcW w:w="1683" w:type="dxa"/>
          </w:tcPr>
          <w:p w:rsidR="008116A8" w:rsidRDefault="008116A8" w:rsidP="00D95F73">
            <w:r>
              <w:t>95%</w:t>
            </w:r>
          </w:p>
        </w:tc>
        <w:tc>
          <w:tcPr>
            <w:tcW w:w="1790" w:type="dxa"/>
          </w:tcPr>
          <w:p w:rsidR="008116A8" w:rsidRDefault="008116A8" w:rsidP="00D95F73">
            <w:r>
              <w:t>263</w:t>
            </w:r>
          </w:p>
        </w:tc>
        <w:tc>
          <w:tcPr>
            <w:tcW w:w="2034" w:type="dxa"/>
          </w:tcPr>
          <w:p w:rsidR="008116A8" w:rsidRDefault="008116A8" w:rsidP="00D95F73">
            <w:r>
              <w:t>263</w:t>
            </w:r>
          </w:p>
        </w:tc>
      </w:tr>
      <w:tr w:rsidR="008116A8" w:rsidTr="008116A8">
        <w:trPr>
          <w:trHeight w:val="592"/>
        </w:trPr>
        <w:tc>
          <w:tcPr>
            <w:tcW w:w="2238" w:type="dxa"/>
          </w:tcPr>
          <w:p w:rsidR="008116A8" w:rsidRPr="00CF4AA0" w:rsidRDefault="008116A8" w:rsidP="00D95F73">
            <w:pPr>
              <w:rPr>
                <w:b/>
              </w:rPr>
            </w:pPr>
            <w:r w:rsidRPr="00CF4AA0">
              <w:rPr>
                <w:b/>
              </w:rPr>
              <w:t>Reading &amp;</w:t>
            </w:r>
          </w:p>
          <w:p w:rsidR="008116A8" w:rsidRPr="00CF4AA0" w:rsidRDefault="008116A8" w:rsidP="00D95F73">
            <w:pPr>
              <w:rPr>
                <w:b/>
              </w:rPr>
            </w:pPr>
            <w:r w:rsidRPr="00CF4AA0">
              <w:rPr>
                <w:b/>
              </w:rPr>
              <w:t>Literacy</w:t>
            </w:r>
          </w:p>
        </w:tc>
        <w:tc>
          <w:tcPr>
            <w:tcW w:w="1361" w:type="dxa"/>
          </w:tcPr>
          <w:p w:rsidR="008116A8" w:rsidRDefault="008116A8" w:rsidP="00D95F73"/>
        </w:tc>
        <w:tc>
          <w:tcPr>
            <w:tcW w:w="1789" w:type="dxa"/>
          </w:tcPr>
          <w:p w:rsidR="008116A8" w:rsidRDefault="008116A8" w:rsidP="00D95F73"/>
        </w:tc>
        <w:tc>
          <w:tcPr>
            <w:tcW w:w="1683" w:type="dxa"/>
          </w:tcPr>
          <w:p w:rsidR="008116A8" w:rsidRDefault="008116A8" w:rsidP="00D95F73">
            <w:r>
              <w:t>100%</w:t>
            </w:r>
          </w:p>
        </w:tc>
        <w:tc>
          <w:tcPr>
            <w:tcW w:w="1790" w:type="dxa"/>
          </w:tcPr>
          <w:p w:rsidR="008116A8" w:rsidRDefault="008116A8" w:rsidP="00D95F73">
            <w:r>
              <w:t>262</w:t>
            </w:r>
          </w:p>
        </w:tc>
        <w:tc>
          <w:tcPr>
            <w:tcW w:w="2034" w:type="dxa"/>
          </w:tcPr>
          <w:p w:rsidR="008116A8" w:rsidRDefault="008116A8" w:rsidP="00D95F73">
            <w:r>
              <w:t>268</w:t>
            </w:r>
          </w:p>
        </w:tc>
      </w:tr>
      <w:tr w:rsidR="008116A8" w:rsidTr="008116A8">
        <w:trPr>
          <w:trHeight w:val="592"/>
        </w:trPr>
        <w:tc>
          <w:tcPr>
            <w:tcW w:w="2238" w:type="dxa"/>
          </w:tcPr>
          <w:p w:rsidR="008116A8" w:rsidRPr="00CF4AA0" w:rsidRDefault="008116A8" w:rsidP="00D95F73">
            <w:pPr>
              <w:rPr>
                <w:b/>
              </w:rPr>
            </w:pPr>
            <w:r w:rsidRPr="00CF4AA0">
              <w:rPr>
                <w:b/>
              </w:rPr>
              <w:t>Educational</w:t>
            </w:r>
          </w:p>
          <w:p w:rsidR="008116A8" w:rsidRPr="00CF4AA0" w:rsidRDefault="008116A8" w:rsidP="00D95F73">
            <w:pPr>
              <w:rPr>
                <w:b/>
              </w:rPr>
            </w:pPr>
            <w:r w:rsidRPr="00CF4AA0">
              <w:rPr>
                <w:b/>
              </w:rPr>
              <w:t>Leadership</w:t>
            </w:r>
          </w:p>
        </w:tc>
        <w:tc>
          <w:tcPr>
            <w:tcW w:w="1361" w:type="dxa"/>
          </w:tcPr>
          <w:p w:rsidR="008116A8" w:rsidRDefault="008116A8" w:rsidP="00D95F73"/>
        </w:tc>
        <w:tc>
          <w:tcPr>
            <w:tcW w:w="1789" w:type="dxa"/>
          </w:tcPr>
          <w:p w:rsidR="008116A8" w:rsidRDefault="008116A8" w:rsidP="00D95F73"/>
        </w:tc>
        <w:tc>
          <w:tcPr>
            <w:tcW w:w="1683" w:type="dxa"/>
          </w:tcPr>
          <w:p w:rsidR="008116A8" w:rsidRDefault="008116A8" w:rsidP="00D95F73">
            <w:r>
              <w:t>95%</w:t>
            </w:r>
          </w:p>
        </w:tc>
        <w:tc>
          <w:tcPr>
            <w:tcW w:w="1790" w:type="dxa"/>
          </w:tcPr>
          <w:p w:rsidR="008116A8" w:rsidRDefault="008116A8" w:rsidP="00D95F73">
            <w:r>
              <w:t>267</w:t>
            </w:r>
          </w:p>
        </w:tc>
        <w:tc>
          <w:tcPr>
            <w:tcW w:w="2034" w:type="dxa"/>
          </w:tcPr>
          <w:p w:rsidR="008116A8" w:rsidRDefault="00757D59" w:rsidP="00D95F73">
            <w:r>
              <w:t>264</w:t>
            </w:r>
          </w:p>
        </w:tc>
      </w:tr>
      <w:tr w:rsidR="008116A8" w:rsidTr="008116A8">
        <w:trPr>
          <w:trHeight w:val="592"/>
        </w:trPr>
        <w:tc>
          <w:tcPr>
            <w:tcW w:w="2238" w:type="dxa"/>
          </w:tcPr>
          <w:p w:rsidR="008116A8" w:rsidRPr="00CF4AA0" w:rsidRDefault="008116A8" w:rsidP="00D95F73">
            <w:pPr>
              <w:rPr>
                <w:b/>
              </w:rPr>
            </w:pPr>
            <w:r w:rsidRPr="00CF4AA0">
              <w:rPr>
                <w:b/>
              </w:rPr>
              <w:t>Totals</w:t>
            </w:r>
          </w:p>
        </w:tc>
        <w:tc>
          <w:tcPr>
            <w:tcW w:w="1361" w:type="dxa"/>
          </w:tcPr>
          <w:p w:rsidR="008116A8" w:rsidRPr="00CF4AA0" w:rsidRDefault="00443422" w:rsidP="00D95F73">
            <w:pPr>
              <w:rPr>
                <w:b/>
              </w:rPr>
            </w:pPr>
            <w:r>
              <w:rPr>
                <w:b/>
              </w:rPr>
              <w:t>96%</w:t>
            </w:r>
          </w:p>
        </w:tc>
        <w:tc>
          <w:tcPr>
            <w:tcW w:w="1789" w:type="dxa"/>
          </w:tcPr>
          <w:p w:rsidR="008116A8" w:rsidRPr="00CF4AA0" w:rsidRDefault="00443422" w:rsidP="00D95F73">
            <w:pPr>
              <w:rPr>
                <w:b/>
              </w:rPr>
            </w:pPr>
            <w:r>
              <w:rPr>
                <w:b/>
              </w:rPr>
              <w:t>255</w:t>
            </w:r>
          </w:p>
        </w:tc>
        <w:tc>
          <w:tcPr>
            <w:tcW w:w="1683" w:type="dxa"/>
          </w:tcPr>
          <w:p w:rsidR="008116A8" w:rsidRPr="00CF4AA0" w:rsidRDefault="00757D59" w:rsidP="00D95F73">
            <w:pPr>
              <w:rPr>
                <w:b/>
              </w:rPr>
            </w:pPr>
            <w:r>
              <w:rPr>
                <w:b/>
              </w:rPr>
              <w:t>98</w:t>
            </w:r>
            <w:r w:rsidR="008116A8" w:rsidRPr="00CF4AA0">
              <w:rPr>
                <w:b/>
              </w:rPr>
              <w:t>%</w:t>
            </w:r>
          </w:p>
        </w:tc>
        <w:tc>
          <w:tcPr>
            <w:tcW w:w="1790" w:type="dxa"/>
          </w:tcPr>
          <w:p w:rsidR="008116A8" w:rsidRPr="00CF4AA0" w:rsidRDefault="00757D59" w:rsidP="00D95F73">
            <w:pPr>
              <w:rPr>
                <w:b/>
              </w:rPr>
            </w:pPr>
            <w:r>
              <w:rPr>
                <w:b/>
              </w:rPr>
              <w:t>268</w:t>
            </w:r>
          </w:p>
        </w:tc>
        <w:tc>
          <w:tcPr>
            <w:tcW w:w="2034" w:type="dxa"/>
          </w:tcPr>
          <w:p w:rsidR="008116A8" w:rsidRPr="00CF4AA0" w:rsidRDefault="00757D59" w:rsidP="00D95F73">
            <w:pPr>
              <w:rPr>
                <w:b/>
              </w:rPr>
            </w:pPr>
            <w:r>
              <w:rPr>
                <w:b/>
              </w:rPr>
              <w:t>260</w:t>
            </w:r>
          </w:p>
        </w:tc>
      </w:tr>
    </w:tbl>
    <w:p w:rsidR="008116A8" w:rsidRDefault="008116A8" w:rsidP="002E1F9E">
      <w:pPr>
        <w:rPr>
          <w:rFonts w:ascii="Times New Roman" w:hAnsi="Times New Roman" w:cs="Times New Roman"/>
          <w:sz w:val="24"/>
          <w:szCs w:val="24"/>
        </w:rPr>
      </w:pPr>
    </w:p>
    <w:p w:rsidR="00443422" w:rsidRDefault="002E1F9E" w:rsidP="002E1F9E">
      <w:pPr>
        <w:rPr>
          <w:rFonts w:ascii="Times New Roman" w:hAnsi="Times New Roman" w:cs="Times New Roman"/>
          <w:sz w:val="24"/>
          <w:szCs w:val="24"/>
        </w:rPr>
      </w:pPr>
      <w:r w:rsidRPr="008116A8">
        <w:rPr>
          <w:rFonts w:ascii="Times New Roman" w:hAnsi="Times New Roman" w:cs="Times New Roman"/>
          <w:b/>
          <w:sz w:val="24"/>
          <w:szCs w:val="24"/>
        </w:rPr>
        <w:t>Interpretation and Findings:</w:t>
      </w:r>
      <w:r w:rsidR="00B148BB">
        <w:rPr>
          <w:rFonts w:ascii="Times New Roman" w:hAnsi="Times New Roman" w:cs="Times New Roman"/>
          <w:b/>
          <w:sz w:val="24"/>
          <w:szCs w:val="24"/>
        </w:rPr>
        <w:t xml:space="preserve">  </w:t>
      </w:r>
      <w:r w:rsidR="00B148BB" w:rsidRPr="00B148BB">
        <w:rPr>
          <w:rFonts w:ascii="Times New Roman" w:hAnsi="Times New Roman" w:cs="Times New Roman"/>
          <w:sz w:val="24"/>
          <w:szCs w:val="24"/>
        </w:rPr>
        <w:t>A review of the data shows a high pass rate for all state content exams and the graduate and undergraduate levels for the College of Education at Lewis University.</w:t>
      </w:r>
      <w:r w:rsidR="00B148BB">
        <w:rPr>
          <w:rFonts w:ascii="Times New Roman" w:hAnsi="Times New Roman" w:cs="Times New Roman"/>
          <w:sz w:val="24"/>
          <w:szCs w:val="24"/>
        </w:rPr>
        <w:t xml:space="preserve">  Programs that prepare </w:t>
      </w:r>
      <w:r w:rsidR="00B148BB">
        <w:rPr>
          <w:rFonts w:ascii="Times New Roman" w:hAnsi="Times New Roman" w:cs="Times New Roman"/>
          <w:sz w:val="24"/>
          <w:szCs w:val="24"/>
        </w:rPr>
        <w:lastRenderedPageBreak/>
        <w:t xml:space="preserve">candidates for their initial teaching license include Elementary Education, Special Education, and Secondary Education.  </w:t>
      </w:r>
      <w:r w:rsidR="002204FC">
        <w:rPr>
          <w:rFonts w:ascii="Times New Roman" w:hAnsi="Times New Roman" w:cs="Times New Roman"/>
          <w:sz w:val="24"/>
          <w:szCs w:val="24"/>
        </w:rPr>
        <w:t>All programs performed well above the 80% threshold.</w:t>
      </w:r>
      <w:r w:rsidR="00443422">
        <w:rPr>
          <w:rFonts w:ascii="Times New Roman" w:hAnsi="Times New Roman" w:cs="Times New Roman"/>
          <w:sz w:val="24"/>
          <w:szCs w:val="24"/>
        </w:rPr>
        <w:t xml:space="preserve">  </w:t>
      </w:r>
    </w:p>
    <w:p w:rsidR="007662D1" w:rsidRDefault="007662D1" w:rsidP="002E1F9E">
      <w:pPr>
        <w:rPr>
          <w:rFonts w:ascii="Times New Roman" w:hAnsi="Times New Roman" w:cs="Times New Roman"/>
          <w:sz w:val="24"/>
          <w:szCs w:val="24"/>
        </w:rPr>
      </w:pPr>
      <w:r>
        <w:rPr>
          <w:rFonts w:ascii="Times New Roman" w:hAnsi="Times New Roman" w:cs="Times New Roman"/>
          <w:sz w:val="24"/>
          <w:szCs w:val="24"/>
        </w:rPr>
        <w:t xml:space="preserve">As would be expected, a comparison of undergraduate and graduate candidates indicates a </w:t>
      </w:r>
      <w:r w:rsidR="002204FC">
        <w:rPr>
          <w:rFonts w:ascii="Times New Roman" w:hAnsi="Times New Roman" w:cs="Times New Roman"/>
          <w:sz w:val="24"/>
          <w:szCs w:val="24"/>
        </w:rPr>
        <w:t xml:space="preserve">slightly </w:t>
      </w:r>
      <w:r>
        <w:rPr>
          <w:rFonts w:ascii="Times New Roman" w:hAnsi="Times New Roman" w:cs="Times New Roman"/>
          <w:sz w:val="24"/>
          <w:szCs w:val="24"/>
        </w:rPr>
        <w:t>stronger performance by graduate candidate</w:t>
      </w:r>
      <w:r w:rsidR="002204FC">
        <w:rPr>
          <w:rFonts w:ascii="Times New Roman" w:hAnsi="Times New Roman" w:cs="Times New Roman"/>
          <w:sz w:val="24"/>
          <w:szCs w:val="24"/>
        </w:rPr>
        <w:t>s.   Graduate programs have a 98</w:t>
      </w:r>
      <w:r>
        <w:rPr>
          <w:rFonts w:ascii="Times New Roman" w:hAnsi="Times New Roman" w:cs="Times New Roman"/>
          <w:sz w:val="24"/>
          <w:szCs w:val="24"/>
        </w:rPr>
        <w:t>% pass rate across both initial and advanced licensure progr</w:t>
      </w:r>
      <w:r w:rsidR="002204FC">
        <w:rPr>
          <w:rFonts w:ascii="Times New Roman" w:hAnsi="Times New Roman" w:cs="Times New Roman"/>
          <w:sz w:val="24"/>
          <w:szCs w:val="24"/>
        </w:rPr>
        <w:t>ams with an average score of 268</w:t>
      </w:r>
      <w:r>
        <w:rPr>
          <w:rFonts w:ascii="Times New Roman" w:hAnsi="Times New Roman" w:cs="Times New Roman"/>
          <w:sz w:val="24"/>
          <w:szCs w:val="24"/>
        </w:rPr>
        <w:t xml:space="preserve">.  The pass rate </w:t>
      </w:r>
      <w:r w:rsidR="002204FC">
        <w:rPr>
          <w:rFonts w:ascii="Times New Roman" w:hAnsi="Times New Roman" w:cs="Times New Roman"/>
          <w:sz w:val="24"/>
          <w:szCs w:val="24"/>
        </w:rPr>
        <w:t>for undergraduate programs is 96</w:t>
      </w:r>
      <w:r>
        <w:rPr>
          <w:rFonts w:ascii="Times New Roman" w:hAnsi="Times New Roman" w:cs="Times New Roman"/>
          <w:sz w:val="24"/>
          <w:szCs w:val="24"/>
        </w:rPr>
        <w:t>% which is still well above the 80% as scrutinized by the state, SPAs, and NCATE.  The average cut score for un</w:t>
      </w:r>
      <w:r w:rsidR="002204FC">
        <w:rPr>
          <w:rFonts w:ascii="Times New Roman" w:hAnsi="Times New Roman" w:cs="Times New Roman"/>
          <w:sz w:val="24"/>
          <w:szCs w:val="24"/>
        </w:rPr>
        <w:t>dergraduates is 255 and 268 for graduates which</w:t>
      </w:r>
      <w:r w:rsidR="00653C7C">
        <w:rPr>
          <w:rFonts w:ascii="Times New Roman" w:hAnsi="Times New Roman" w:cs="Times New Roman"/>
          <w:sz w:val="24"/>
          <w:szCs w:val="24"/>
        </w:rPr>
        <w:t xml:space="preserve"> </w:t>
      </w:r>
      <w:r>
        <w:rPr>
          <w:rFonts w:ascii="Times New Roman" w:hAnsi="Times New Roman" w:cs="Times New Roman"/>
          <w:sz w:val="24"/>
          <w:szCs w:val="24"/>
        </w:rPr>
        <w:t>reveal a performance well above the required 240 for passing.</w:t>
      </w:r>
    </w:p>
    <w:p w:rsidR="007662D1" w:rsidRDefault="007662D1" w:rsidP="002E1F9E">
      <w:pPr>
        <w:rPr>
          <w:rFonts w:ascii="Times New Roman" w:hAnsi="Times New Roman" w:cs="Times New Roman"/>
          <w:sz w:val="24"/>
          <w:szCs w:val="24"/>
        </w:rPr>
      </w:pPr>
      <w:r>
        <w:rPr>
          <w:rFonts w:ascii="Times New Roman" w:hAnsi="Times New Roman" w:cs="Times New Roman"/>
          <w:sz w:val="24"/>
          <w:szCs w:val="24"/>
        </w:rPr>
        <w:t xml:space="preserve">Advanced licensure programs include Reading and Literacy, Educational Leadership and School Counseling.    These programs average a pass rate of 97% and a cut score of 264 which is equivalent to the state average.  </w:t>
      </w:r>
    </w:p>
    <w:p w:rsidR="00653C7C" w:rsidRDefault="00653C7C" w:rsidP="002E1F9E">
      <w:pPr>
        <w:rPr>
          <w:rFonts w:ascii="Times New Roman" w:hAnsi="Times New Roman" w:cs="Times New Roman"/>
          <w:sz w:val="24"/>
          <w:szCs w:val="24"/>
        </w:rPr>
      </w:pPr>
      <w:r>
        <w:rPr>
          <w:rFonts w:ascii="Times New Roman" w:hAnsi="Times New Roman" w:cs="Times New Roman"/>
          <w:sz w:val="24"/>
          <w:szCs w:val="24"/>
        </w:rPr>
        <w:t xml:space="preserve">Program and department faculty review the results of state content exams on a semester basis and analyze results for program changes annually.  </w:t>
      </w:r>
    </w:p>
    <w:p w:rsidR="00653C7C" w:rsidRDefault="00653C7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2204FC" w:rsidRDefault="002204FC" w:rsidP="002E1F9E">
      <w:pPr>
        <w:rPr>
          <w:rFonts w:ascii="Times New Roman" w:hAnsi="Times New Roman" w:cs="Times New Roman"/>
          <w:sz w:val="24"/>
          <w:szCs w:val="24"/>
        </w:rPr>
      </w:pPr>
    </w:p>
    <w:p w:rsidR="00653C7C" w:rsidRDefault="00653C7C" w:rsidP="002E1F9E">
      <w:pPr>
        <w:rPr>
          <w:rFonts w:ascii="Times New Roman" w:hAnsi="Times New Roman" w:cs="Times New Roman"/>
          <w:sz w:val="24"/>
          <w:szCs w:val="24"/>
        </w:rPr>
      </w:pPr>
      <w:r>
        <w:rPr>
          <w:rFonts w:ascii="Times New Roman" w:hAnsi="Times New Roman" w:cs="Times New Roman"/>
          <w:sz w:val="24"/>
          <w:szCs w:val="24"/>
        </w:rPr>
        <w:t>Report Submitted:</w:t>
      </w:r>
      <w:r>
        <w:rPr>
          <w:rFonts w:ascii="Times New Roman" w:hAnsi="Times New Roman" w:cs="Times New Roman"/>
          <w:sz w:val="24"/>
          <w:szCs w:val="24"/>
        </w:rPr>
        <w:tab/>
      </w:r>
      <w:r>
        <w:rPr>
          <w:rFonts w:ascii="Times New Roman" w:hAnsi="Times New Roman" w:cs="Times New Roman"/>
          <w:sz w:val="24"/>
          <w:szCs w:val="24"/>
        </w:rPr>
        <w:tab/>
        <w:t>Pamela Jessee, Ed.D.</w:t>
      </w:r>
    </w:p>
    <w:p w:rsidR="00653C7C" w:rsidRDefault="00653C7C" w:rsidP="00653C7C">
      <w:pPr>
        <w:ind w:left="2160" w:firstLine="720"/>
        <w:rPr>
          <w:rFonts w:ascii="Times New Roman" w:hAnsi="Times New Roman" w:cs="Times New Roman"/>
          <w:sz w:val="24"/>
          <w:szCs w:val="24"/>
        </w:rPr>
      </w:pPr>
      <w:r>
        <w:rPr>
          <w:rFonts w:ascii="Times New Roman" w:hAnsi="Times New Roman" w:cs="Times New Roman"/>
          <w:sz w:val="24"/>
          <w:szCs w:val="24"/>
        </w:rPr>
        <w:t xml:space="preserve"> Interim Dean for the College of Education</w:t>
      </w:r>
    </w:p>
    <w:p w:rsidR="00653C7C" w:rsidRPr="00B148BB" w:rsidRDefault="00653C7C" w:rsidP="002E1F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E1F9E" w:rsidRDefault="002E1F9E" w:rsidP="002E1F9E"/>
    <w:p w:rsidR="002E1F9E" w:rsidRDefault="002E1F9E" w:rsidP="002E1F9E">
      <w:pPr>
        <w:jc w:val="center"/>
      </w:pPr>
    </w:p>
    <w:sectPr w:rsidR="002E1F9E" w:rsidSect="008116A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E9" w:rsidRDefault="00206EE9" w:rsidP="00C12FEB">
      <w:pPr>
        <w:spacing w:after="0" w:line="240" w:lineRule="auto"/>
      </w:pPr>
      <w:r>
        <w:separator/>
      </w:r>
    </w:p>
  </w:endnote>
  <w:endnote w:type="continuationSeparator" w:id="0">
    <w:p w:rsidR="00206EE9" w:rsidRDefault="00206EE9" w:rsidP="00C1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EB" w:rsidRDefault="00C12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EB" w:rsidRPr="00C12FEB" w:rsidRDefault="00C12FEB">
    <w:pPr>
      <w:pStyle w:val="Footer"/>
      <w:rPr>
        <w:sz w:val="20"/>
        <w:szCs w:val="20"/>
      </w:rPr>
    </w:pPr>
    <w:r w:rsidRPr="00C12FEB">
      <w:rPr>
        <w:sz w:val="20"/>
        <w:szCs w:val="20"/>
      </w:rPr>
      <w:fldChar w:fldCharType="begin"/>
    </w:r>
    <w:r w:rsidRPr="00C12FEB">
      <w:rPr>
        <w:sz w:val="20"/>
        <w:szCs w:val="20"/>
      </w:rPr>
      <w:instrText xml:space="preserve"> FILENAME  \p  \* MERGEFORMAT </w:instrText>
    </w:r>
    <w:r w:rsidRPr="00C12FEB">
      <w:rPr>
        <w:sz w:val="20"/>
        <w:szCs w:val="20"/>
      </w:rPr>
      <w:fldChar w:fldCharType="separate"/>
    </w:r>
    <w:r w:rsidRPr="00C12FEB">
      <w:rPr>
        <w:noProof/>
        <w:sz w:val="20"/>
        <w:szCs w:val="20"/>
      </w:rPr>
      <w:t>C:\Users\jesseepa\Documents\Unit Assessment system\Unit Assessment Report Assessment 1  2011-2012.docx</w:t>
    </w:r>
    <w:r w:rsidRPr="00C12FE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EB" w:rsidRDefault="00C12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E9" w:rsidRDefault="00206EE9" w:rsidP="00C12FEB">
      <w:pPr>
        <w:spacing w:after="0" w:line="240" w:lineRule="auto"/>
      </w:pPr>
      <w:r>
        <w:separator/>
      </w:r>
    </w:p>
  </w:footnote>
  <w:footnote w:type="continuationSeparator" w:id="0">
    <w:p w:rsidR="00206EE9" w:rsidRDefault="00206EE9" w:rsidP="00C12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EB" w:rsidRDefault="00C12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EB" w:rsidRDefault="00C12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EB" w:rsidRDefault="00C12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9E"/>
    <w:rsid w:val="00206EE9"/>
    <w:rsid w:val="002204FC"/>
    <w:rsid w:val="002E1F9E"/>
    <w:rsid w:val="00365901"/>
    <w:rsid w:val="00443422"/>
    <w:rsid w:val="0058070B"/>
    <w:rsid w:val="00607AB8"/>
    <w:rsid w:val="00624E51"/>
    <w:rsid w:val="00653C7C"/>
    <w:rsid w:val="00757D59"/>
    <w:rsid w:val="007662D1"/>
    <w:rsid w:val="008116A8"/>
    <w:rsid w:val="0093466A"/>
    <w:rsid w:val="00AB0739"/>
    <w:rsid w:val="00B148BB"/>
    <w:rsid w:val="00C12FEB"/>
    <w:rsid w:val="00C674A2"/>
    <w:rsid w:val="00CB1D93"/>
    <w:rsid w:val="00D66921"/>
    <w:rsid w:val="00D8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E"/>
    <w:rPr>
      <w:rFonts w:ascii="Tahoma" w:hAnsi="Tahoma" w:cs="Tahoma"/>
      <w:sz w:val="16"/>
      <w:szCs w:val="16"/>
    </w:rPr>
  </w:style>
  <w:style w:type="table" w:styleId="TableGrid">
    <w:name w:val="Table Grid"/>
    <w:basedOn w:val="TableNormal"/>
    <w:uiPriority w:val="59"/>
    <w:rsid w:val="0081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EB"/>
  </w:style>
  <w:style w:type="paragraph" w:styleId="Footer">
    <w:name w:val="footer"/>
    <w:basedOn w:val="Normal"/>
    <w:link w:val="FooterChar"/>
    <w:uiPriority w:val="99"/>
    <w:unhideWhenUsed/>
    <w:rsid w:val="00C1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E"/>
    <w:rPr>
      <w:rFonts w:ascii="Tahoma" w:hAnsi="Tahoma" w:cs="Tahoma"/>
      <w:sz w:val="16"/>
      <w:szCs w:val="16"/>
    </w:rPr>
  </w:style>
  <w:style w:type="table" w:styleId="TableGrid">
    <w:name w:val="Table Grid"/>
    <w:basedOn w:val="TableNormal"/>
    <w:uiPriority w:val="59"/>
    <w:rsid w:val="0081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EB"/>
  </w:style>
  <w:style w:type="paragraph" w:styleId="Footer">
    <w:name w:val="footer"/>
    <w:basedOn w:val="Normal"/>
    <w:link w:val="FooterChar"/>
    <w:uiPriority w:val="99"/>
    <w:unhideWhenUsed/>
    <w:rsid w:val="00C1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jesseepa</cp:lastModifiedBy>
  <cp:revision>2</cp:revision>
  <cp:lastPrinted>2013-06-26T15:02:00Z</cp:lastPrinted>
  <dcterms:created xsi:type="dcterms:W3CDTF">2014-08-26T18:22:00Z</dcterms:created>
  <dcterms:modified xsi:type="dcterms:W3CDTF">2014-08-26T18:22:00Z</dcterms:modified>
</cp:coreProperties>
</file>